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56"/>
        <w:jc w:val="left"/>
        <w:spacing w:before="120" w:after="120" w:line="360" w:lineRule="auto"/>
        <w:rPr>
          <w:rFonts w:hint="eastAsia" w:ascii="Arial" w:hAnsi="Arial" w:eastAsia="黑体"/>
          <w:b/>
          <w:bCs/>
          <w:sz w:val="84"/>
          <w:szCs w:val="24"/>
        </w:rPr>
      </w:pPr>
      <w:r>
        <w:rPr>
          <w:rFonts w:hint="eastAsia" w:ascii="Arial" w:hAnsi="Arial" w:eastAsia="黑体"/>
          <w:b/>
          <w:bCs/>
          <w:sz w:val="84"/>
          <w:szCs w:val="24"/>
        </w:rPr>
      </w:r>
      <w:r/>
    </w:p>
    <w:p>
      <w:pPr>
        <w:pStyle w:val="656"/>
        <w:jc w:val="center"/>
        <w:spacing w:before="120" w:after="120" w:line="360" w:lineRule="auto"/>
        <w:rPr>
          <w:rFonts w:hint="eastAsia" w:ascii="Arial" w:hAnsi="Arial" w:eastAsia="黑体"/>
          <w:b/>
          <w:bCs/>
          <w:sz w:val="84"/>
          <w:szCs w:val="24"/>
        </w:rPr>
      </w:pPr>
      <w:r>
        <w:rPr>
          <w:rFonts w:hint="eastAsia" w:ascii="Arial" w:hAnsi="Arial" w:eastAsia="黑体"/>
          <w:b/>
          <w:bCs/>
          <w:sz w:val="84"/>
          <w:szCs w:val="24"/>
        </w:rPr>
        <w:t xml:space="preserve">单一来源采购文件</w:t>
      </w:r>
      <w:r>
        <w:rPr>
          <w:rFonts w:hint="eastAsia" w:ascii="Arial" w:hAnsi="Arial" w:eastAsia="黑体"/>
          <w:b/>
          <w:bCs/>
          <w:sz w:val="84"/>
          <w:szCs w:val="24"/>
        </w:rPr>
      </w:r>
      <w:r/>
    </w:p>
    <w:p>
      <w:pPr>
        <w:pStyle w:val="656"/>
        <w:jc w:val="left"/>
        <w:spacing w:before="120" w:after="120" w:line="360" w:lineRule="auto"/>
        <w:rPr>
          <w:rFonts w:hint="eastAsia" w:ascii="Arial" w:hAnsi="Arial"/>
          <w:b/>
          <w:bCs/>
          <w:color w:val="000000"/>
          <w:sz w:val="32"/>
          <w:szCs w:val="24"/>
        </w:rPr>
      </w:pPr>
      <w:r/>
      <w:bookmarkStart w:id="0" w:name="_Toc120614210"/>
      <w:r/>
      <w:bookmarkStart w:id="1" w:name="_Toc523127445"/>
      <w:r/>
      <w:bookmarkStart w:id="2" w:name="_Toc16938516"/>
      <w:r/>
      <w:bookmarkStart w:id="3" w:name="_Toc513029200"/>
      <w:r/>
      <w:bookmarkStart w:id="4" w:name="_Toc20823272"/>
      <w:r/>
      <w:bookmarkStart w:id="5" w:name="_Toc479757206"/>
      <w:r>
        <w:rPr>
          <w:rFonts w:hint="eastAsia" w:ascii="Arial" w:hAnsi="Arial"/>
          <w:b/>
          <w:bCs/>
          <w:color w:val="000000"/>
          <w:sz w:val="32"/>
          <w:szCs w:val="24"/>
        </w:rPr>
        <w:t xml:space="preserve">项目名称：</w:t>
      </w:r>
      <w:r>
        <w:rPr>
          <w:rFonts w:hint="eastAsia"/>
          <w:b/>
          <w:bCs/>
          <w:sz w:val="32"/>
        </w:rPr>
        <w:t xml:space="preserve">南通市通州区行政中心主楼及附楼客梯升级改造项目</w:t>
      </w:r>
      <w:r>
        <w:rPr>
          <w:rFonts w:hint="eastAsia" w:ascii="Arial" w:hAnsi="Arial"/>
          <w:b/>
          <w:bCs/>
          <w:color w:val="000000"/>
          <w:sz w:val="32"/>
          <w:szCs w:val="24"/>
        </w:rPr>
      </w:r>
      <w:r/>
    </w:p>
    <w:p>
      <w:pPr>
        <w:pStyle w:val="656"/>
        <w:ind w:firstLine="2249"/>
        <w:spacing w:before="120" w:after="120" w:line="360" w:lineRule="auto"/>
        <w:rPr>
          <w:rFonts w:ascii="Arial" w:hAnsi="Arial"/>
          <w:b/>
          <w:bCs/>
          <w:color w:val="ff0000"/>
          <w:sz w:val="32"/>
          <w:szCs w:val="24"/>
        </w:rPr>
      </w:pPr>
      <w:r>
        <w:rPr>
          <w:rFonts w:hint="eastAsia" w:ascii="Arial" w:hAnsi="Arial"/>
          <w:b/>
          <w:bCs/>
          <w:color w:val="ff0000"/>
          <w:sz w:val="32"/>
          <w:szCs w:val="24"/>
        </w:rPr>
        <w:t xml:space="preserve">项目编号：</w:t>
      </w:r>
      <w:r>
        <w:rPr>
          <w:rFonts w:ascii="Segoe UI" w:hAnsi="Segoe UI" w:eastAsia="Segoe UI" w:cs="Segoe UI"/>
          <w:i w:val="0"/>
          <w:iCs w:val="0"/>
          <w:caps w:val="0"/>
          <w:spacing w:val="0"/>
          <w:sz w:val="21"/>
          <w:szCs w:val="21"/>
          <w:shd w:val="clear" w:color="auto" w:fill="ffffff"/>
        </w:rPr>
        <w:t xml:space="preserve">JSZC-320612-JZCG-D2026-0011</w:t>
      </w:r>
      <w:r>
        <w:rPr>
          <w:rFonts w:ascii="Arial" w:hAnsi="Arial"/>
          <w:b/>
          <w:bCs/>
          <w:color w:val="ff0000"/>
          <w:sz w:val="32"/>
          <w:szCs w:val="24"/>
        </w:rPr>
      </w:r>
      <w:r/>
    </w:p>
    <w:p>
      <w:pPr>
        <w:pStyle w:val="656"/>
        <w:rPr>
          <w:rFonts w:hint="eastAsia"/>
        </w:rPr>
      </w:pPr>
      <w:r>
        <w:rPr>
          <w:rFonts w:hint="eastAsia"/>
        </w:rPr>
      </w:r>
      <w:r/>
    </w:p>
    <w:p>
      <w:pPr>
        <w:pStyle w:val="656"/>
        <w:ind w:left="2100" w:hanging="2100"/>
        <w:rPr>
          <w:rFonts w:hint="eastAsia"/>
          <w:b/>
          <w:color w:val="000000"/>
          <w:sz w:val="30"/>
          <w:szCs w:val="30"/>
        </w:rPr>
      </w:pPr>
      <w:r>
        <w:rPr>
          <w:rFonts w:hint="eastAsia"/>
          <w:color w:val="000000"/>
          <w:szCs w:val="21"/>
        </w:rPr>
        <w:t xml:space="preserve">           </w:t>
      </w:r>
      <w:r>
        <w:rPr>
          <w:rFonts w:hint="eastAsia"/>
          <w:b/>
          <w:color w:val="000000"/>
          <w:sz w:val="30"/>
          <w:szCs w:val="30"/>
        </w:rPr>
        <w:t xml:space="preserve">   </w:t>
      </w:r>
      <w:r>
        <w:rPr>
          <w:rFonts w:hint="eastAsia"/>
          <w:b/>
          <w:color w:val="000000"/>
          <w:sz w:val="30"/>
          <w:szCs w:val="30"/>
        </w:rPr>
      </w:r>
      <w:r/>
    </w:p>
    <w:p>
      <w:pPr>
        <w:pStyle w:val="656"/>
        <w:ind w:left="3012" w:hanging="3012"/>
        <w:rPr>
          <w:rFonts w:hint="eastAsia"/>
          <w:b/>
          <w:color w:val="000000"/>
          <w:sz w:val="30"/>
          <w:szCs w:val="30"/>
        </w:rPr>
      </w:pPr>
      <w:r>
        <w:rPr>
          <w:rFonts w:hint="eastAsia"/>
          <w:b/>
          <w:color w:val="000000"/>
          <w:sz w:val="30"/>
          <w:szCs w:val="30"/>
        </w:rPr>
      </w:r>
      <w:r/>
    </w:p>
    <w:p>
      <w:pPr>
        <w:pStyle w:val="656"/>
        <w:ind w:left="3012" w:hanging="3012"/>
        <w:rPr>
          <w:rFonts w:hint="eastAsia"/>
          <w:b/>
          <w:color w:val="000000"/>
          <w:sz w:val="30"/>
          <w:szCs w:val="30"/>
        </w:rPr>
      </w:pPr>
      <w:r>
        <w:rPr>
          <w:rFonts w:hint="eastAsia"/>
          <w:b/>
          <w:color w:val="000000"/>
          <w:sz w:val="30"/>
          <w:szCs w:val="30"/>
        </w:rPr>
      </w:r>
      <w:r/>
    </w:p>
    <w:p>
      <w:pPr>
        <w:pStyle w:val="656"/>
        <w:ind w:left="2100" w:hanging="2100"/>
        <w:rPr>
          <w:rFonts w:hint="eastAsia"/>
          <w:b/>
          <w:color w:val="ff0000"/>
          <w:sz w:val="30"/>
          <w:szCs w:val="30"/>
        </w:rPr>
      </w:pPr>
      <w:r>
        <w:rPr>
          <w:rFonts w:hint="eastAsia" w:ascii="宋体" w:hAnsi="宋体" w:cs="宋体"/>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524288;o:allowoverlap:true;o:allowincell:false;mso-position-horizontal-relative:text;margin-left:136.5pt;mso-position-horizontal:absolute;mso-position-vertical-relative:text;margin-top:95.0pt;mso-position-vertical:absolute;width:183.8pt;height:140.9pt;mso-wrap-distance-left:9.0pt;mso-wrap-distance-top:0.0pt;mso-wrap-distance-right:9.0pt;mso-wrap-distance-bottom:0.0pt;" filled="f" stroked="f">
            <v:path textboxrect="0,0,0,0"/>
            <w10:wrap type="topAndBottom"/>
            <v:imagedata r:id="rId12" o:title=""/>
          </v:shape>
          <o:OLEObject DrawAspect="Content" r:id="rId13" ObjectID="_1525040" ProgID="MS_ClipArt_Gallery" ShapeID="_x0000_i0" Type="Embed"/>
        </w:object>
      </w:r>
      <w:r>
        <w:rPr>
          <w:rFonts w:hint="eastAsia"/>
          <w:b/>
          <w:color w:val="ff0000"/>
          <w:sz w:val="30"/>
          <w:szCs w:val="30"/>
        </w:rPr>
      </w:r>
      <w:r/>
    </w:p>
    <w:p>
      <w:pPr>
        <w:pStyle w:val="656"/>
        <w:jc w:val="center"/>
        <w:spacing w:line="500" w:lineRule="exact"/>
        <w:rPr>
          <w:rFonts w:hint="eastAsia" w:ascii="宋体" w:hAnsi="宋体" w:cs="宋体"/>
          <w:sz w:val="32"/>
        </w:rPr>
      </w:pPr>
      <w:r>
        <w:rPr>
          <w:rFonts w:hint="eastAsia" w:ascii="宋体" w:hAnsi="宋体" w:cs="宋体"/>
          <w:sz w:val="32"/>
        </w:rPr>
      </w:r>
      <w:r/>
    </w:p>
    <w:p>
      <w:pPr>
        <w:pStyle w:val="656"/>
        <w:jc w:val="center"/>
        <w:spacing w:line="500" w:lineRule="exact"/>
        <w:rPr>
          <w:rFonts w:hint="eastAsia" w:ascii="宋体" w:hAnsi="宋体" w:cs="宋体"/>
          <w:sz w:val="32"/>
        </w:rPr>
      </w:pPr>
      <w:r>
        <w:rPr>
          <w:rFonts w:hint="eastAsia" w:ascii="宋体" w:hAnsi="宋体" w:cs="宋体"/>
          <w:sz w:val="32"/>
        </w:rPr>
      </w:r>
      <w:r/>
    </w:p>
    <w:p>
      <w:pPr>
        <w:pStyle w:val="656"/>
        <w:jc w:val="center"/>
        <w:spacing w:line="500" w:lineRule="exact"/>
        <w:rPr>
          <w:rFonts w:hint="eastAsia" w:ascii="宋体" w:hAnsi="宋体" w:cs="宋体"/>
          <w:b/>
          <w:spacing w:val="20"/>
          <w:sz w:val="44"/>
        </w:rPr>
      </w:pPr>
      <w:r>
        <w:rPr>
          <w:rFonts w:hint="eastAsia" w:ascii="宋体" w:hAnsi="宋体" w:cs="宋体"/>
          <w:b/>
          <w:spacing w:val="20"/>
          <w:sz w:val="44"/>
        </w:rPr>
        <w:t xml:space="preserve">南通市通州区公共资源交易中心</w:t>
      </w:r>
      <w:r>
        <w:rPr>
          <w:rFonts w:hint="eastAsia" w:ascii="宋体" w:hAnsi="宋体" w:cs="宋体"/>
          <w:b/>
          <w:spacing w:val="20"/>
          <w:sz w:val="44"/>
        </w:rPr>
      </w:r>
      <w:r/>
    </w:p>
    <w:p>
      <w:pPr>
        <w:pStyle w:val="656"/>
        <w:jc w:val="center"/>
        <w:spacing w:line="500" w:lineRule="exact"/>
        <w:rPr>
          <w:rFonts w:hint="eastAsia" w:ascii="宋体" w:hAnsi="宋体" w:cs="宋体"/>
          <w:b/>
          <w:spacing w:val="20"/>
          <w:sz w:val="44"/>
        </w:rPr>
      </w:pPr>
      <w:r>
        <w:rPr>
          <w:rFonts w:hint="eastAsia" w:ascii="宋体" w:hAnsi="宋体" w:cs="宋体"/>
          <w:b/>
          <w:spacing w:val="20"/>
          <w:sz w:val="44"/>
        </w:rPr>
        <w:t xml:space="preserve">（南通市通州区公共资源交易中心）印制</w:t>
      </w:r>
      <w:r>
        <w:rPr>
          <w:rFonts w:hint="eastAsia" w:ascii="宋体" w:hAnsi="宋体" w:cs="宋体"/>
          <w:b/>
          <w:spacing w:val="20"/>
          <w:sz w:val="44"/>
        </w:rPr>
      </w:r>
      <w:r/>
    </w:p>
    <w:p>
      <w:pPr>
        <w:pStyle w:val="743"/>
        <w:ind w:firstLine="0"/>
        <w:jc w:val="center"/>
        <w:rPr>
          <w:rFonts w:hint="eastAsia" w:ascii="宋体" w:hAnsi="宋体" w:cs="宋体"/>
          <w:b/>
          <w:bCs/>
          <w:sz w:val="32"/>
        </w:rPr>
      </w:pPr>
      <w:r>
        <w:rPr>
          <w:rFonts w:hint="eastAsia" w:ascii="宋体" w:hAnsi="宋体" w:cs="宋体"/>
          <w:b/>
          <w:bCs/>
          <w:color w:val="ff0000"/>
          <w:sz w:val="32"/>
        </w:rPr>
        <w:t xml:space="preserve">　</w:t>
      </w:r>
      <w:r>
        <w:rPr>
          <w:rFonts w:hint="eastAsia" w:ascii="宋体" w:hAnsi="宋体" w:cs="宋体"/>
          <w:b/>
          <w:bCs/>
          <w:sz w:val="32"/>
        </w:rPr>
        <w:t xml:space="preserve">年　　月</w:t>
      </w:r>
      <w:r>
        <w:rPr>
          <w:rFonts w:hint="eastAsia" w:ascii="宋体" w:hAnsi="宋体" w:cs="宋体"/>
          <w:b/>
          <w:bCs/>
          <w:color w:val="ff0000"/>
          <w:sz w:val="32"/>
        </w:rPr>
        <w:t xml:space="preserve">　　</w:t>
      </w:r>
      <w:r>
        <w:rPr>
          <w:rFonts w:hint="eastAsia" w:ascii="宋体" w:hAnsi="宋体" w:cs="宋体"/>
          <w:b/>
          <w:bCs/>
          <w:sz w:val="32"/>
        </w:rPr>
        <w:t xml:space="preserve">日</w:t>
      </w:r>
      <w:r>
        <w:rPr>
          <w:rFonts w:hint="eastAsia" w:ascii="宋体" w:hAnsi="宋体" w:cs="宋体"/>
          <w:b/>
          <w:bCs/>
          <w:sz w:val="32"/>
        </w:rPr>
      </w:r>
      <w:r/>
    </w:p>
    <w:p>
      <w:pPr>
        <w:pStyle w:val="656"/>
        <w:ind w:left="-158"/>
        <w:rPr>
          <w:rFonts w:hint="eastAsia" w:ascii="宋体" w:hAnsi="宋体" w:cs="宋体"/>
          <w:b/>
          <w:sz w:val="26"/>
          <w:szCs w:val="28"/>
          <w:u w:val="single"/>
        </w:rPr>
      </w:pPr>
      <w:r>
        <w:rPr>
          <w:rFonts w:hint="eastAsia" w:ascii="宋体" w:hAnsi="宋体" w:cs="宋体"/>
          <w:b/>
          <w:sz w:val="26"/>
          <w:szCs w:val="28"/>
          <w:u w:val="single"/>
        </w:rPr>
        <w:t xml:space="preserve">                                                                    </w:t>
      </w:r>
      <w:r>
        <w:rPr>
          <w:rFonts w:hint="eastAsia" w:ascii="宋体" w:hAnsi="宋体" w:cs="宋体"/>
          <w:b/>
          <w:sz w:val="26"/>
          <w:szCs w:val="28"/>
          <w:u w:val="single"/>
        </w:rPr>
      </w:r>
      <w:r/>
    </w:p>
    <w:p>
      <w:pPr>
        <w:pStyle w:val="656"/>
        <w:jc w:val="center"/>
        <w:spacing w:line="480" w:lineRule="auto"/>
        <w:rPr>
          <w:rFonts w:hint="eastAsia" w:ascii="宋体" w:hAnsi="宋体" w:cs="宋体"/>
          <w:sz w:val="32"/>
          <w:szCs w:val="32"/>
        </w:rPr>
        <w:outlineLvl w:val="0"/>
      </w:pPr>
      <w:r>
        <w:rPr>
          <w:rFonts w:hint="eastAsia" w:ascii="宋体" w:hAnsi="宋体" w:cs="宋体"/>
          <w:b/>
          <w:sz w:val="32"/>
          <w:szCs w:val="32"/>
        </w:rPr>
        <w:t xml:space="preserve">地址:</w:t>
      </w:r>
      <w:r>
        <w:rPr>
          <w:rFonts w:hint="eastAsia" w:ascii="宋体" w:hAnsi="宋体" w:cs="宋体"/>
          <w:sz w:val="32"/>
          <w:szCs w:val="32"/>
        </w:rPr>
        <w:t xml:space="preserve"> 南通市通州区碧华路197号       </w:t>
      </w:r>
      <w:r>
        <w:rPr>
          <w:rFonts w:hint="eastAsia" w:ascii="宋体" w:hAnsi="宋体" w:cs="宋体"/>
          <w:b/>
          <w:sz w:val="32"/>
          <w:szCs w:val="32"/>
        </w:rPr>
        <w:t xml:space="preserve">邮政编码：</w:t>
      </w:r>
      <w:r>
        <w:rPr>
          <w:rFonts w:hint="eastAsia" w:ascii="宋体" w:hAnsi="宋体" w:cs="宋体"/>
          <w:sz w:val="32"/>
          <w:szCs w:val="32"/>
        </w:rPr>
        <w:t xml:space="preserve">226300</w:t>
      </w:r>
      <w:r>
        <w:rPr>
          <w:rFonts w:hint="eastAsia" w:ascii="宋体" w:hAnsi="宋体" w:cs="宋体"/>
          <w:sz w:val="32"/>
          <w:szCs w:val="32"/>
        </w:rPr>
      </w:r>
      <w:r/>
    </w:p>
    <w:p>
      <w:pPr>
        <w:pStyle w:val="656"/>
        <w:jc w:val="center"/>
        <w:spacing w:line="480" w:lineRule="auto"/>
        <w:rPr>
          <w:rFonts w:hint="eastAsia" w:ascii="黑体" w:hAnsi="Arial" w:eastAsia="黑体"/>
          <w:b/>
          <w:sz w:val="44"/>
          <w:szCs w:val="21"/>
        </w:rPr>
        <w:outlineLvl w:val="0"/>
      </w:pPr>
      <w:r>
        <w:rPr>
          <w:rFonts w:hint="eastAsia" w:ascii="黑体" w:hAnsi="Arial" w:eastAsia="黑体"/>
          <w:b/>
          <w:sz w:val="44"/>
          <w:szCs w:val="21"/>
        </w:rPr>
        <w:t xml:space="preserve">总  目  录</w:t>
      </w:r>
      <w:r>
        <w:rPr>
          <w:rFonts w:hint="eastAsia" w:ascii="黑体" w:hAnsi="Arial" w:eastAsia="黑体"/>
          <w:b/>
          <w:sz w:val="44"/>
          <w:szCs w:val="21"/>
        </w:rPr>
      </w:r>
      <w:r/>
    </w:p>
    <w:p>
      <w:pPr>
        <w:pStyle w:val="656"/>
        <w:spacing w:line="480" w:lineRule="auto"/>
        <w:rPr>
          <w:rFonts w:hint="eastAsia" w:ascii="仿宋_GB2312" w:hAnsi="Arial" w:eastAsia="仿宋_GB2312"/>
          <w:b/>
          <w:sz w:val="28"/>
          <w:szCs w:val="21"/>
        </w:rPr>
      </w:pPr>
      <w:r>
        <w:rPr>
          <w:rFonts w:hint="eastAsia" w:ascii="仿宋_GB2312" w:hAnsi="Arial" w:eastAsia="仿宋_GB2312"/>
          <w:b/>
          <w:sz w:val="28"/>
          <w:szCs w:val="21"/>
        </w:rPr>
      </w:r>
      <w:r/>
    </w:p>
    <w:p>
      <w:pPr>
        <w:pStyle w:val="656"/>
        <w:numPr>
          <w:ilvl w:val="0"/>
          <w:numId w:val="4"/>
        </w:numPr>
        <w:spacing w:line="480" w:lineRule="auto"/>
        <w:tabs>
          <w:tab w:val="left" w:pos="1440" w:leader="none"/>
        </w:tabs>
        <w:rPr>
          <w:rFonts w:hint="eastAsia" w:ascii="黑体" w:hAnsi="Showcard Gothic" w:eastAsia="黑体"/>
          <w:sz w:val="32"/>
          <w:szCs w:val="21"/>
        </w:rPr>
        <w:outlineLvl w:val="0"/>
      </w:pPr>
      <w:r>
        <w:rPr>
          <w:rFonts w:hint="eastAsia" w:ascii="黑体" w:hAnsi="宋体" w:eastAsia="黑体"/>
          <w:sz w:val="36"/>
          <w:szCs w:val="21"/>
        </w:rPr>
        <w:t xml:space="preserve">单一来源采购邀请</w:t>
      </w:r>
      <w:r>
        <w:rPr>
          <w:rFonts w:hint="eastAsia" w:ascii="黑体" w:hAnsi="Showcard Gothic" w:eastAsia="黑体"/>
          <w:sz w:val="36"/>
          <w:szCs w:val="21"/>
        </w:rPr>
        <w:t xml:space="preserve">…………………………2</w:t>
      </w:r>
      <w:r>
        <w:rPr>
          <w:rFonts w:hint="eastAsia" w:ascii="黑体" w:hAnsi="Showcard Gothic" w:eastAsia="黑体"/>
          <w:sz w:val="32"/>
          <w:szCs w:val="21"/>
        </w:rPr>
      </w:r>
      <w:r/>
    </w:p>
    <w:p>
      <w:pPr>
        <w:pStyle w:val="656"/>
        <w:numPr>
          <w:ilvl w:val="0"/>
          <w:numId w:val="4"/>
        </w:numPr>
        <w:spacing w:line="480" w:lineRule="auto"/>
        <w:tabs>
          <w:tab w:val="left" w:pos="1440" w:leader="none"/>
        </w:tabs>
        <w:rPr>
          <w:rFonts w:hint="eastAsia" w:ascii="黑体" w:hAnsi="Showcard Gothic" w:eastAsia="黑体"/>
          <w:sz w:val="36"/>
          <w:szCs w:val="21"/>
        </w:rPr>
        <w:outlineLvl w:val="0"/>
      </w:pPr>
      <w:r>
        <w:rPr>
          <w:rFonts w:hint="eastAsia" w:ascii="黑体" w:hAnsi="宋体" w:eastAsia="黑体"/>
          <w:bCs/>
          <w:sz w:val="36"/>
          <w:szCs w:val="36"/>
        </w:rPr>
        <w:t xml:space="preserve">供应商须知</w:t>
      </w:r>
      <w:r>
        <w:rPr>
          <w:rFonts w:hint="eastAsia" w:ascii="黑体" w:hAnsi="Showcard Gothic" w:eastAsia="黑体"/>
          <w:sz w:val="36"/>
          <w:szCs w:val="36"/>
        </w:rPr>
        <w:t xml:space="preserve">…</w:t>
      </w:r>
      <w:r>
        <w:rPr>
          <w:rFonts w:hint="eastAsia" w:ascii="黑体" w:hAnsi="Showcard Gothic" w:eastAsia="黑体"/>
          <w:sz w:val="36"/>
          <w:szCs w:val="21"/>
        </w:rPr>
        <w:t xml:space="preserve">………………………………6</w:t>
      </w:r>
      <w:r>
        <w:rPr>
          <w:rFonts w:hint="eastAsia" w:ascii="黑体" w:hAnsi="Showcard Gothic" w:eastAsia="黑体"/>
          <w:sz w:val="36"/>
          <w:szCs w:val="21"/>
        </w:rPr>
      </w:r>
      <w:r/>
    </w:p>
    <w:p>
      <w:pPr>
        <w:pStyle w:val="656"/>
        <w:numPr>
          <w:ilvl w:val="0"/>
          <w:numId w:val="4"/>
        </w:numPr>
        <w:spacing w:line="480" w:lineRule="auto"/>
        <w:tabs>
          <w:tab w:val="left" w:pos="1440" w:leader="none"/>
        </w:tabs>
        <w:rPr>
          <w:rFonts w:hint="eastAsia" w:ascii="黑体" w:hAnsi="Showcard Gothic" w:eastAsia="黑体"/>
          <w:sz w:val="36"/>
          <w:szCs w:val="21"/>
        </w:rPr>
        <w:outlineLvl w:val="0"/>
      </w:pPr>
      <w:r>
        <w:rPr>
          <w:rFonts w:hint="eastAsia" w:ascii="黑体" w:hAnsi="宋体" w:eastAsia="黑体"/>
          <w:sz w:val="36"/>
          <w:szCs w:val="21"/>
        </w:rPr>
        <w:t xml:space="preserve">合同文本</w:t>
      </w:r>
      <w:r>
        <w:rPr>
          <w:rFonts w:hint="eastAsia" w:ascii="黑体" w:hAnsi="Showcard Gothic" w:eastAsia="黑体"/>
          <w:sz w:val="36"/>
          <w:szCs w:val="21"/>
        </w:rPr>
        <w:t xml:space="preserve">……………………………………16</w:t>
      </w:r>
      <w:r>
        <w:rPr>
          <w:rFonts w:hint="eastAsia" w:ascii="黑体" w:hAnsi="Showcard Gothic" w:eastAsia="黑体"/>
          <w:sz w:val="36"/>
          <w:szCs w:val="21"/>
        </w:rPr>
      </w:r>
      <w:r/>
    </w:p>
    <w:p>
      <w:pPr>
        <w:pStyle w:val="656"/>
        <w:numPr>
          <w:ilvl w:val="0"/>
          <w:numId w:val="4"/>
        </w:numPr>
        <w:spacing w:line="480" w:lineRule="auto"/>
        <w:tabs>
          <w:tab w:val="left" w:pos="1440" w:leader="none"/>
        </w:tabs>
        <w:rPr>
          <w:rFonts w:hint="eastAsia" w:ascii="黑体" w:hAnsi="Showcard Gothic" w:eastAsia="黑体"/>
          <w:sz w:val="36"/>
          <w:szCs w:val="21"/>
        </w:rPr>
        <w:outlineLvl w:val="0"/>
      </w:pPr>
      <w:r>
        <w:rPr>
          <w:rFonts w:hint="eastAsia" w:ascii="黑体" w:hAnsi="宋体" w:eastAsia="黑体"/>
          <w:sz w:val="36"/>
          <w:szCs w:val="21"/>
        </w:rPr>
        <w:t xml:space="preserve">采购需求</w:t>
      </w:r>
      <w:r>
        <w:rPr>
          <w:rFonts w:hint="eastAsia" w:ascii="黑体" w:hAnsi="Showcard Gothic" w:eastAsia="黑体"/>
          <w:sz w:val="36"/>
          <w:szCs w:val="21"/>
        </w:rPr>
        <w:t xml:space="preserve">……………………………………19</w:t>
      </w:r>
      <w:r>
        <w:rPr>
          <w:rFonts w:hint="eastAsia" w:ascii="黑体" w:hAnsi="Showcard Gothic" w:eastAsia="黑体"/>
          <w:sz w:val="36"/>
          <w:szCs w:val="21"/>
        </w:rPr>
      </w:r>
      <w:r/>
    </w:p>
    <w:p>
      <w:pPr>
        <w:pStyle w:val="656"/>
        <w:numPr>
          <w:ilvl w:val="0"/>
          <w:numId w:val="4"/>
        </w:numPr>
        <w:spacing w:line="480" w:lineRule="auto"/>
        <w:tabs>
          <w:tab w:val="left" w:pos="1440" w:leader="none"/>
        </w:tabs>
        <w:rPr>
          <w:rFonts w:hint="eastAsia" w:ascii="黑体" w:hAnsi="Showcard Gothic" w:eastAsia="黑体"/>
          <w:sz w:val="36"/>
          <w:szCs w:val="21"/>
        </w:rPr>
        <w:outlineLvl w:val="0"/>
      </w:pPr>
      <w:r>
        <w:rPr>
          <w:rFonts w:hint="eastAsia" w:ascii="黑体" w:hAnsi="宋体" w:eastAsia="黑体"/>
          <w:sz w:val="36"/>
          <w:szCs w:val="21"/>
        </w:rPr>
        <w:t xml:space="preserve">响应文件格式</w:t>
      </w:r>
      <w:r>
        <w:rPr>
          <w:rFonts w:hint="eastAsia" w:ascii="黑体" w:hAnsi="Showcard Gothic" w:eastAsia="黑体"/>
          <w:sz w:val="36"/>
          <w:szCs w:val="21"/>
        </w:rPr>
        <w:t xml:space="preserve">………………………………23</w:t>
      </w:r>
      <w:r>
        <w:rPr>
          <w:rFonts w:hint="eastAsia" w:ascii="黑体" w:hAnsi="Showcard Gothic" w:eastAsia="黑体"/>
          <w:sz w:val="36"/>
          <w:szCs w:val="21"/>
        </w:rPr>
      </w:r>
      <w:r/>
    </w:p>
    <w:p>
      <w:pPr>
        <w:pStyle w:val="656"/>
        <w:rPr>
          <w:rFonts w:hint="eastAsia"/>
          <w:szCs w:val="21"/>
        </w:rPr>
      </w:pPr>
      <w:r>
        <w:rPr>
          <w:rFonts w:hint="eastAsia"/>
          <w:szCs w:val="21"/>
        </w:rPr>
      </w:r>
      <w:r/>
    </w:p>
    <w:p>
      <w:pPr>
        <w:pStyle w:val="656"/>
        <w:rPr>
          <w:rFonts w:hint="eastAsia"/>
          <w:szCs w:val="21"/>
        </w:rPr>
      </w:pPr>
      <w:r>
        <w:rPr>
          <w:rFonts w:hint="eastAsia"/>
          <w:szCs w:val="21"/>
        </w:rPr>
      </w:r>
      <w:r/>
    </w:p>
    <w:p>
      <w:pPr>
        <w:pStyle w:val="656"/>
        <w:rPr>
          <w:rFonts w:hint="eastAsia"/>
          <w:szCs w:val="21"/>
        </w:rPr>
      </w:pPr>
      <w:r>
        <w:rPr>
          <w:rFonts w:hint="eastAsia"/>
          <w:szCs w:val="21"/>
        </w:rPr>
      </w:r>
      <w:r/>
    </w:p>
    <w:p>
      <w:pPr>
        <w:pStyle w:val="656"/>
        <w:rPr>
          <w:rFonts w:hint="eastAsia"/>
          <w:szCs w:val="21"/>
        </w:rPr>
      </w:pPr>
      <w:r>
        <w:rPr>
          <w:rFonts w:hint="eastAsia"/>
          <w:szCs w:val="21"/>
        </w:rPr>
      </w:r>
      <w:r/>
    </w:p>
    <w:p>
      <w:pPr>
        <w:pStyle w:val="656"/>
        <w:rPr>
          <w:rFonts w:hint="eastAsia"/>
          <w:szCs w:val="21"/>
        </w:rPr>
      </w:pPr>
      <w:r>
        <w:rPr>
          <w:rFonts w:hint="eastAsia"/>
          <w:szCs w:val="21"/>
        </w:rPr>
      </w:r>
      <w:r/>
    </w:p>
    <w:p>
      <w:pPr>
        <w:pStyle w:val="656"/>
        <w:rPr>
          <w:rFonts w:hint="eastAsia"/>
          <w:szCs w:val="21"/>
        </w:rPr>
      </w:pPr>
      <w:r>
        <w:rPr>
          <w:rFonts w:hint="eastAsia"/>
          <w:szCs w:val="21"/>
        </w:rPr>
      </w:r>
      <w:r/>
    </w:p>
    <w:p>
      <w:pPr>
        <w:pStyle w:val="656"/>
        <w:rPr>
          <w:rFonts w:hint="eastAsia"/>
          <w:szCs w:val="21"/>
        </w:rPr>
      </w:pPr>
      <w:r>
        <w:rPr>
          <w:rFonts w:hint="eastAsia"/>
          <w:szCs w:val="21"/>
        </w:rPr>
      </w:r>
      <w:r/>
    </w:p>
    <w:p>
      <w:pPr>
        <w:pStyle w:val="656"/>
        <w:rPr>
          <w:rFonts w:hint="eastAsia"/>
          <w:szCs w:val="21"/>
        </w:rPr>
      </w:pPr>
      <w:r>
        <w:rPr>
          <w:rFonts w:hint="eastAsia"/>
          <w:szCs w:val="21"/>
        </w:rPr>
      </w:r>
      <w:r/>
    </w:p>
    <w:p>
      <w:pPr>
        <w:pStyle w:val="656"/>
        <w:rPr>
          <w:rFonts w:hint="eastAsia"/>
          <w:szCs w:val="21"/>
        </w:rPr>
      </w:pPr>
      <w:r>
        <w:rPr>
          <w:rFonts w:hint="eastAsia"/>
          <w:szCs w:val="21"/>
        </w:rPr>
      </w:r>
      <w:r/>
    </w:p>
    <w:p>
      <w:pPr>
        <w:pStyle w:val="656"/>
        <w:rPr>
          <w:rFonts w:hint="eastAsia"/>
          <w:szCs w:val="21"/>
        </w:rPr>
      </w:pPr>
      <w:r>
        <w:rPr>
          <w:rFonts w:hint="eastAsia"/>
          <w:szCs w:val="21"/>
        </w:rPr>
      </w:r>
      <w:r/>
    </w:p>
    <w:p>
      <w:pPr>
        <w:pStyle w:val="656"/>
        <w:rPr>
          <w:rFonts w:hint="eastAsia"/>
          <w:szCs w:val="21"/>
        </w:rPr>
      </w:pPr>
      <w:r>
        <w:rPr>
          <w:rFonts w:hint="eastAsia"/>
          <w:szCs w:val="21"/>
        </w:rPr>
      </w:r>
      <w:r/>
    </w:p>
    <w:p>
      <w:pPr>
        <w:pStyle w:val="656"/>
        <w:rPr>
          <w:rFonts w:hint="eastAsia"/>
          <w:szCs w:val="21"/>
        </w:rPr>
      </w:pPr>
      <w:r>
        <w:rPr>
          <w:rFonts w:hint="eastAsia"/>
          <w:szCs w:val="21"/>
        </w:rPr>
      </w:r>
      <w:r/>
    </w:p>
    <w:p>
      <w:pPr>
        <w:pStyle w:val="656"/>
        <w:rPr>
          <w:rFonts w:hint="eastAsia"/>
          <w:szCs w:val="21"/>
        </w:rPr>
      </w:pPr>
      <w:r>
        <w:rPr>
          <w:rFonts w:hint="eastAsia"/>
          <w:szCs w:val="21"/>
        </w:rPr>
      </w:r>
      <w:r/>
    </w:p>
    <w:p>
      <w:pPr>
        <w:pStyle w:val="656"/>
        <w:rPr>
          <w:rFonts w:hint="eastAsia"/>
          <w:szCs w:val="21"/>
        </w:rPr>
      </w:pPr>
      <w:r>
        <w:rPr>
          <w:rFonts w:hint="eastAsia"/>
          <w:szCs w:val="21"/>
        </w:rPr>
      </w:r>
      <w:r/>
    </w:p>
    <w:p>
      <w:pPr>
        <w:pStyle w:val="656"/>
        <w:rPr>
          <w:rFonts w:hint="eastAsia"/>
          <w:szCs w:val="21"/>
        </w:rPr>
      </w:pPr>
      <w:r>
        <w:rPr>
          <w:rFonts w:hint="eastAsia"/>
          <w:szCs w:val="21"/>
        </w:rPr>
      </w:r>
      <w:r/>
    </w:p>
    <w:p>
      <w:pPr>
        <w:pStyle w:val="656"/>
        <w:rPr>
          <w:rFonts w:hint="eastAsia"/>
          <w:szCs w:val="21"/>
        </w:rPr>
      </w:pPr>
      <w:r>
        <w:rPr>
          <w:rFonts w:hint="eastAsia"/>
          <w:szCs w:val="21"/>
        </w:rPr>
      </w:r>
      <w:r/>
    </w:p>
    <w:p>
      <w:pPr>
        <w:pStyle w:val="656"/>
        <w:rPr>
          <w:rFonts w:hint="eastAsia"/>
          <w:szCs w:val="21"/>
        </w:rPr>
      </w:pPr>
      <w:r>
        <w:rPr>
          <w:rFonts w:hint="eastAsia"/>
          <w:szCs w:val="21"/>
        </w:rPr>
      </w:r>
      <w:r/>
    </w:p>
    <w:p>
      <w:pPr>
        <w:pStyle w:val="656"/>
        <w:rPr>
          <w:rFonts w:hint="eastAsia"/>
          <w:szCs w:val="21"/>
        </w:rPr>
      </w:pPr>
      <w:r>
        <w:rPr>
          <w:rFonts w:hint="eastAsia"/>
          <w:szCs w:val="21"/>
        </w:rPr>
      </w:r>
      <w:r/>
    </w:p>
    <w:p>
      <w:pPr>
        <w:pStyle w:val="656"/>
        <w:rPr>
          <w:rFonts w:hint="eastAsia"/>
          <w:szCs w:val="21"/>
        </w:rPr>
      </w:pPr>
      <w:r>
        <w:rPr>
          <w:rFonts w:hint="eastAsia"/>
          <w:szCs w:val="21"/>
        </w:rPr>
      </w:r>
      <w:r/>
    </w:p>
    <w:p>
      <w:pPr>
        <w:pStyle w:val="656"/>
        <w:rPr>
          <w:rFonts w:hint="eastAsia"/>
          <w:szCs w:val="21"/>
        </w:rPr>
      </w:pPr>
      <w:r>
        <w:rPr>
          <w:rFonts w:hint="eastAsia"/>
          <w:szCs w:val="21"/>
        </w:rPr>
      </w:r>
      <w:r/>
    </w:p>
    <w:p>
      <w:pPr>
        <w:pStyle w:val="656"/>
        <w:rPr>
          <w:rFonts w:hint="eastAsia"/>
          <w:szCs w:val="21"/>
        </w:rPr>
      </w:pPr>
      <w:r>
        <w:rPr>
          <w:rFonts w:hint="eastAsia"/>
          <w:szCs w:val="21"/>
        </w:rPr>
      </w:r>
      <w:r/>
    </w:p>
    <w:p>
      <w:pPr>
        <w:pStyle w:val="656"/>
        <w:rPr>
          <w:rFonts w:hint="eastAsia"/>
          <w:szCs w:val="21"/>
        </w:rPr>
      </w:pPr>
      <w:r>
        <w:rPr>
          <w:rFonts w:hint="eastAsia"/>
          <w:szCs w:val="21"/>
        </w:rPr>
      </w:r>
      <w:r/>
    </w:p>
    <w:p>
      <w:pPr>
        <w:pStyle w:val="656"/>
        <w:rPr>
          <w:rFonts w:hint="eastAsia"/>
          <w:szCs w:val="21"/>
        </w:rPr>
      </w:pPr>
      <w:r>
        <w:rPr>
          <w:rFonts w:hint="eastAsia"/>
          <w:szCs w:val="21"/>
        </w:rPr>
      </w:r>
      <w:r/>
    </w:p>
    <w:p>
      <w:pPr>
        <w:pStyle w:val="656"/>
        <w:rPr>
          <w:rFonts w:hint="eastAsia"/>
          <w:szCs w:val="21"/>
        </w:rPr>
      </w:pPr>
      <w:r>
        <w:rPr>
          <w:rFonts w:hint="eastAsia"/>
          <w:szCs w:val="21"/>
        </w:rPr>
      </w:r>
      <w:r/>
    </w:p>
    <w:p>
      <w:pPr>
        <w:pStyle w:val="656"/>
        <w:rPr>
          <w:rFonts w:hint="eastAsia"/>
          <w:szCs w:val="21"/>
        </w:rPr>
      </w:pPr>
      <w:r>
        <w:rPr>
          <w:rFonts w:hint="eastAsia"/>
          <w:szCs w:val="21"/>
        </w:rPr>
      </w:r>
      <w:r/>
    </w:p>
    <w:p>
      <w:pPr>
        <w:pStyle w:val="656"/>
        <w:rPr>
          <w:rFonts w:hint="eastAsia"/>
          <w:szCs w:val="21"/>
        </w:rPr>
      </w:pPr>
      <w:r>
        <w:rPr>
          <w:rFonts w:hint="eastAsia"/>
          <w:szCs w:val="21"/>
        </w:rPr>
      </w:r>
      <w:r/>
    </w:p>
    <w:p>
      <w:pPr>
        <w:pStyle w:val="656"/>
        <w:rPr>
          <w:rFonts w:hint="eastAsia"/>
          <w:szCs w:val="21"/>
        </w:rPr>
      </w:pPr>
      <w:r>
        <w:rPr>
          <w:rFonts w:hint="eastAsia"/>
          <w:szCs w:val="21"/>
        </w:rPr>
      </w:r>
      <w:r/>
    </w:p>
    <w:p>
      <w:pPr>
        <w:pStyle w:val="656"/>
        <w:rPr>
          <w:rFonts w:hint="eastAsia"/>
          <w:szCs w:val="21"/>
        </w:rPr>
      </w:pPr>
      <w:r>
        <w:rPr>
          <w:rFonts w:hint="eastAsia"/>
          <w:szCs w:val="21"/>
        </w:rPr>
      </w:r>
      <w:r/>
    </w:p>
    <w:p>
      <w:pPr>
        <w:pStyle w:val="656"/>
        <w:rPr>
          <w:rFonts w:hint="eastAsia"/>
          <w:szCs w:val="21"/>
        </w:rPr>
      </w:pPr>
      <w:r>
        <w:rPr>
          <w:rFonts w:hint="eastAsia"/>
          <w:szCs w:val="21"/>
        </w:rPr>
      </w:r>
      <w:r/>
    </w:p>
    <w:p>
      <w:pPr>
        <w:pStyle w:val="656"/>
        <w:jc w:val="center"/>
        <w:keepNext/>
        <w:rPr>
          <w:rFonts w:ascii="黑体" w:eastAsia="黑体"/>
          <w:sz w:val="44"/>
          <w:szCs w:val="44"/>
        </w:rPr>
      </w:pPr>
      <w:r>
        <w:rPr>
          <w:rFonts w:ascii="黑体" w:eastAsia="黑体"/>
          <w:sz w:val="44"/>
          <w:szCs w:val="44"/>
        </w:rPr>
      </w:r>
      <w:r/>
    </w:p>
    <w:p>
      <w:pPr>
        <w:pStyle w:val="656"/>
        <w:jc w:val="center"/>
        <w:keepNext/>
        <w:rPr>
          <w:rFonts w:hint="eastAsia" w:ascii="黑体" w:eastAsia="黑体"/>
          <w:bCs/>
          <w:sz w:val="44"/>
          <w:szCs w:val="44"/>
        </w:rPr>
        <w:outlineLvl w:val="0"/>
      </w:pPr>
      <w:r>
        <w:rPr>
          <w:rFonts w:hint="eastAsia" w:ascii="黑体" w:eastAsia="黑体"/>
          <w:sz w:val="44"/>
          <w:szCs w:val="44"/>
        </w:rPr>
        <w:t xml:space="preserve">第一章  </w:t>
      </w:r>
      <w:bookmarkEnd w:id="0"/>
      <w:r>
        <w:rPr>
          <w:rFonts w:hint="eastAsia" w:ascii="黑体" w:eastAsia="黑体"/>
          <w:sz w:val="44"/>
          <w:szCs w:val="44"/>
        </w:rPr>
        <w:t xml:space="preserve">单一来源采购邀请</w:t>
      </w:r>
      <w:r>
        <w:rPr>
          <w:rFonts w:hint="eastAsia" w:ascii="黑体" w:eastAsia="黑体"/>
          <w:bCs/>
          <w:sz w:val="44"/>
          <w:szCs w:val="44"/>
        </w:rPr>
      </w:r>
      <w:r/>
    </w:p>
    <w:p>
      <w:pPr>
        <w:pStyle w:val="656"/>
        <w:ind w:firstLine="480"/>
        <w:rPr>
          <w:rFonts w:ascii="宋体" w:hAnsi="宋体"/>
          <w:sz w:val="24"/>
          <w:szCs w:val="24"/>
        </w:rPr>
      </w:pPr>
      <w:r>
        <w:rPr>
          <w:rFonts w:hint="eastAsia" w:ascii="宋体" w:hAnsi="宋体"/>
          <w:sz w:val="24"/>
          <w:szCs w:val="24"/>
        </w:rPr>
        <w:t xml:space="preserve">受</w:t>
      </w:r>
      <w:r>
        <w:rPr>
          <w:rFonts w:hint="eastAsia" w:ascii="宋体" w:hAnsi="宋体"/>
          <w:sz w:val="24"/>
          <w:szCs w:val="24"/>
          <w:u w:val="single"/>
        </w:rPr>
        <w:t xml:space="preserve"> 南通市通州区机关事务服务中心 </w:t>
      </w:r>
      <w:r>
        <w:rPr>
          <w:rFonts w:hint="eastAsia" w:ascii="宋体" w:hAnsi="宋体"/>
          <w:sz w:val="24"/>
          <w:szCs w:val="24"/>
        </w:rPr>
        <w:t xml:space="preserve">的委托，</w:t>
      </w:r>
      <w:r>
        <w:rPr>
          <w:rFonts w:hint="eastAsia" w:ascii="宋体" w:hAnsi="宋体"/>
          <w:sz w:val="24"/>
          <w:szCs w:val="24"/>
          <w:u w:val="single"/>
        </w:rPr>
        <w:t xml:space="preserve"> 南通市通州区公共资源交易中心 </w:t>
      </w:r>
      <w:r>
        <w:rPr>
          <w:rFonts w:hint="eastAsia" w:ascii="宋体" w:hAnsi="宋体"/>
          <w:sz w:val="24"/>
          <w:szCs w:val="24"/>
        </w:rPr>
        <w:t xml:space="preserve">就</w:t>
      </w:r>
      <w:r>
        <w:rPr>
          <w:rFonts w:hint="eastAsia" w:ascii="宋体" w:hAnsi="宋体"/>
          <w:sz w:val="24"/>
          <w:szCs w:val="24"/>
          <w:u w:val="single"/>
        </w:rPr>
        <w:t xml:space="preserve"> 南通市通州区行政中心主楼及附楼客梯升级改造项目</w:t>
      </w:r>
      <w:r>
        <w:rPr>
          <w:rFonts w:hint="eastAsia" w:ascii="宋体" w:hAnsi="宋体"/>
          <w:sz w:val="24"/>
          <w:szCs w:val="24"/>
        </w:rPr>
        <w:t xml:space="preserve"> (项目编号：JSZC-320612-JZCG-D2026-0011)进行</w:t>
      </w:r>
      <w:r>
        <w:rPr>
          <w:rFonts w:hint="eastAsia" w:ascii="宋体" w:hAnsi="宋体"/>
          <w:color w:val="ff0000"/>
          <w:sz w:val="24"/>
          <w:szCs w:val="24"/>
        </w:rPr>
        <w:t xml:space="preserve">单一来源</w:t>
      </w:r>
      <w:r>
        <w:rPr>
          <w:rFonts w:hint="eastAsia" w:ascii="宋体" w:hAnsi="宋体"/>
          <w:sz w:val="24"/>
          <w:szCs w:val="24"/>
        </w:rPr>
        <w:t xml:space="preserve">采购，</w:t>
      </w:r>
      <w:r>
        <w:rPr>
          <w:rFonts w:hint="eastAsia" w:ascii="宋体" w:hAnsi="宋体"/>
          <w:bCs/>
          <w:color w:val="ff0000"/>
          <w:sz w:val="24"/>
        </w:rPr>
        <w:t xml:space="preserve">欢迎符合相关条件的合格供应商参加采购活动。</w:t>
      </w:r>
      <w:r>
        <w:rPr>
          <w:rFonts w:ascii="宋体" w:hAnsi="宋体"/>
          <w:sz w:val="24"/>
          <w:szCs w:val="24"/>
        </w:rPr>
      </w:r>
      <w:r/>
    </w:p>
    <w:p>
      <w:pPr>
        <w:pStyle w:val="656"/>
        <w:ind w:firstLine="498"/>
        <w:keepLines/>
        <w:keepNext/>
        <w:spacing w:before="145" w:after="145" w:line="360" w:lineRule="auto"/>
        <w:rPr>
          <w:b/>
          <w:bCs/>
          <w:sz w:val="32"/>
          <w:szCs w:val="32"/>
        </w:rPr>
        <w:outlineLvl w:val="2"/>
      </w:pPr>
      <w:r/>
      <w:bookmarkStart w:id="6" w:name="_Toc35393790"/>
      <w:r/>
      <w:bookmarkStart w:id="7" w:name="_Toc35393621"/>
      <w:r/>
      <w:bookmarkStart w:id="8" w:name="_Toc28359079"/>
      <w:r/>
      <w:bookmarkStart w:id="9" w:name="_Toc28359002"/>
      <w:r/>
      <w:bookmarkStart w:id="10" w:name="_Toc38985263"/>
      <w:r/>
      <w:bookmarkStart w:id="11" w:name="_Hlk24379207"/>
      <w:r>
        <w:rPr>
          <w:rFonts w:hint="eastAsia"/>
          <w:b/>
          <w:bCs/>
          <w:sz w:val="32"/>
          <w:szCs w:val="32"/>
        </w:rPr>
        <w:t xml:space="preserve">一、项目基本情况</w:t>
      </w:r>
      <w:bookmarkEnd w:id="6"/>
      <w:r/>
      <w:bookmarkEnd w:id="7"/>
      <w:r/>
      <w:bookmarkEnd w:id="8"/>
      <w:r/>
      <w:bookmarkEnd w:id="9"/>
      <w:r/>
      <w:bookmarkEnd w:id="10"/>
      <w:r>
        <w:rPr>
          <w:b/>
          <w:bCs/>
          <w:sz w:val="32"/>
          <w:szCs w:val="32"/>
        </w:rPr>
      </w:r>
      <w:r/>
    </w:p>
    <w:p>
      <w:pPr>
        <w:pStyle w:val="656"/>
        <w:ind w:firstLine="480"/>
        <w:rPr>
          <w:rFonts w:hint="eastAsia" w:ascii="宋体" w:hAnsi="宋体"/>
          <w:sz w:val="24"/>
          <w:szCs w:val="24"/>
        </w:rPr>
      </w:pPr>
      <w:r>
        <w:rPr>
          <w:rFonts w:hint="eastAsia" w:ascii="宋体" w:hAnsi="宋体"/>
          <w:sz w:val="24"/>
          <w:szCs w:val="24"/>
        </w:rPr>
        <w:t xml:space="preserve">1.项目编号：JSZC-320612-JZCG-D2026-0011</w:t>
      </w:r>
      <w:r>
        <w:rPr>
          <w:rFonts w:hint="eastAsia" w:ascii="宋体" w:hAnsi="宋体"/>
          <w:sz w:val="24"/>
          <w:szCs w:val="24"/>
        </w:rPr>
      </w:r>
      <w:r/>
    </w:p>
    <w:p>
      <w:pPr>
        <w:pStyle w:val="656"/>
        <w:ind w:firstLine="480"/>
        <w:rPr>
          <w:rFonts w:hint="eastAsia" w:ascii="宋体" w:hAnsi="宋体"/>
          <w:sz w:val="24"/>
          <w:szCs w:val="24"/>
        </w:rPr>
      </w:pPr>
      <w:r>
        <w:rPr>
          <w:rFonts w:hint="eastAsia" w:ascii="宋体" w:hAnsi="宋体"/>
          <w:sz w:val="24"/>
          <w:szCs w:val="24"/>
        </w:rPr>
        <w:t xml:space="preserve">2.项目名称：</w:t>
      </w:r>
      <w:bookmarkEnd w:id="11"/>
      <w:r>
        <w:rPr>
          <w:rFonts w:hint="eastAsia" w:ascii="宋体" w:hAnsi="宋体"/>
          <w:sz w:val="24"/>
          <w:szCs w:val="24"/>
        </w:rPr>
        <w:t xml:space="preserve">南通市通州区行政中心主楼及附楼客梯升级改造项目</w:t>
      </w:r>
      <w:r>
        <w:rPr>
          <w:rFonts w:hint="eastAsia" w:ascii="宋体" w:hAnsi="宋体"/>
          <w:sz w:val="24"/>
          <w:szCs w:val="24"/>
        </w:rPr>
      </w:r>
      <w:r/>
    </w:p>
    <w:p>
      <w:pPr>
        <w:pStyle w:val="656"/>
        <w:ind w:firstLine="480"/>
        <w:rPr>
          <w:rFonts w:hint="eastAsia" w:ascii="宋体" w:hAnsi="宋体"/>
          <w:sz w:val="24"/>
          <w:szCs w:val="24"/>
        </w:rPr>
      </w:pPr>
      <w:r>
        <w:rPr>
          <w:rFonts w:hint="eastAsia" w:ascii="宋体" w:hAnsi="宋体"/>
          <w:sz w:val="24"/>
          <w:szCs w:val="24"/>
        </w:rPr>
        <w:t xml:space="preserve">3.预算金额：169万元</w:t>
      </w:r>
      <w:r>
        <w:rPr>
          <w:rFonts w:hint="eastAsia" w:ascii="宋体" w:hAnsi="宋体"/>
          <w:sz w:val="24"/>
          <w:szCs w:val="24"/>
        </w:rPr>
      </w:r>
      <w:r/>
    </w:p>
    <w:p>
      <w:pPr>
        <w:pStyle w:val="656"/>
        <w:ind w:firstLine="480"/>
        <w:rPr>
          <w:rFonts w:ascii="宋体" w:hAnsi="宋体"/>
          <w:sz w:val="24"/>
          <w:szCs w:val="24"/>
          <w:u w:val="single"/>
        </w:rPr>
      </w:pPr>
      <w:r>
        <w:rPr>
          <w:rFonts w:hint="eastAsia" w:ascii="宋体" w:hAnsi="宋体"/>
          <w:sz w:val="24"/>
          <w:szCs w:val="24"/>
        </w:rPr>
        <w:t xml:space="preserve">4.采购需求（简介）：</w:t>
      </w:r>
      <w:r>
        <w:rPr>
          <w:rFonts w:hint="eastAsia" w:ascii="宋体" w:hAnsi="宋体"/>
          <w:bCs/>
          <w:sz w:val="24"/>
        </w:rPr>
        <w:t xml:space="preserve">南通市通州区行政中心1号楼2台货梯（带消防迫降功能），层站为17层17站，载重量为1350kg ，速度2.5m/s；行政中心2号楼至6号楼附楼6台客梯，层站为4层4站，载重量为1350kg ，速度1.5m/s。电梯品牌为奥的斯电梯（中国）有限公司产品，自2004年投入使用至今已超21年之久，电气系统部件老化严重，故障频发，核心部件变频器已无维修备件，严重影响行政中心正常的办公使用要求。</w:t>
      </w:r>
      <w:r>
        <w:rPr>
          <w:rFonts w:hint="eastAsia" w:ascii="宋体" w:hAnsi="宋体"/>
          <w:sz w:val="24"/>
          <w:szCs w:val="30"/>
        </w:rPr>
        <w:t xml:space="preserve">为保障行政中心客梯运行的安全稳定，</w:t>
      </w:r>
      <w:r>
        <w:rPr>
          <w:rFonts w:hint="eastAsia" w:ascii="宋体" w:hAnsi="宋体"/>
          <w:bCs/>
          <w:sz w:val="24"/>
        </w:rPr>
        <w:t xml:space="preserve">拟对南通市通州区行政中心1号楼2台客梯（消防迫降功能）及附楼6台客梯进行升级改造。此次电梯改造技术上符合现行电梯特种设备行业规范要求，并满足实际使用需求。</w:t>
      </w:r>
      <w:r>
        <w:rPr>
          <w:rFonts w:hint="eastAsia" w:ascii="宋体" w:hAnsi="宋体" w:cs="宋体"/>
          <w:color w:val="ff0000"/>
          <w:sz w:val="24"/>
          <w:szCs w:val="24"/>
        </w:rPr>
        <w:t xml:space="preserve">（详细内容见本采购文件第四章）</w:t>
      </w:r>
      <w:r>
        <w:rPr>
          <w:rFonts w:ascii="宋体" w:hAnsi="宋体"/>
          <w:sz w:val="24"/>
          <w:szCs w:val="24"/>
          <w:u w:val="single"/>
        </w:rPr>
      </w:r>
      <w:r/>
    </w:p>
    <w:p>
      <w:pPr>
        <w:pStyle w:val="656"/>
        <w:ind w:firstLine="480"/>
        <w:rPr>
          <w:rFonts w:hint="eastAsia" w:ascii="宋体" w:hAnsi="宋体"/>
          <w:sz w:val="24"/>
          <w:szCs w:val="24"/>
          <w:u w:val="single"/>
        </w:rPr>
      </w:pPr>
      <w:r>
        <w:rPr>
          <w:rFonts w:hint="eastAsia" w:ascii="宋体" w:hAnsi="宋体"/>
          <w:sz w:val="24"/>
          <w:szCs w:val="24"/>
        </w:rPr>
        <w:t xml:space="preserve">5.合同履行期限：暂定180天内完成，具体以合同签订时间为准。</w:t>
      </w:r>
      <w:r>
        <w:rPr>
          <w:rFonts w:hint="eastAsia" w:ascii="宋体" w:hAnsi="宋体"/>
          <w:sz w:val="24"/>
          <w:szCs w:val="24"/>
          <w:u w:val="single"/>
        </w:rPr>
      </w:r>
      <w:r/>
    </w:p>
    <w:p>
      <w:pPr>
        <w:pStyle w:val="656"/>
        <w:ind w:firstLine="498"/>
        <w:keepLines/>
        <w:keepNext/>
        <w:spacing w:before="145" w:after="145" w:line="360" w:lineRule="auto"/>
        <w:rPr>
          <w:rFonts w:hint="eastAsia"/>
          <w:b/>
          <w:bCs/>
          <w:sz w:val="32"/>
          <w:szCs w:val="32"/>
        </w:rPr>
        <w:outlineLvl w:val="2"/>
      </w:pPr>
      <w:r/>
      <w:bookmarkStart w:id="12" w:name="_Toc35393622"/>
      <w:r/>
      <w:bookmarkStart w:id="13" w:name="_Toc28359003"/>
      <w:r/>
      <w:bookmarkStart w:id="14" w:name="_Toc35393791"/>
      <w:r/>
      <w:bookmarkStart w:id="15" w:name="_Toc28359080"/>
      <w:r/>
      <w:bookmarkStart w:id="16" w:name="_Toc38985264"/>
      <w:r>
        <w:rPr>
          <w:rFonts w:hint="eastAsia"/>
          <w:b/>
          <w:bCs/>
          <w:sz w:val="32"/>
          <w:szCs w:val="32"/>
        </w:rPr>
        <w:t xml:space="preserve">二、</w:t>
      </w:r>
      <w:bookmarkEnd w:id="12"/>
      <w:r/>
      <w:bookmarkEnd w:id="13"/>
      <w:r/>
      <w:bookmarkEnd w:id="14"/>
      <w:r/>
      <w:bookmarkEnd w:id="15"/>
      <w:r/>
      <w:bookmarkEnd w:id="16"/>
      <w:r>
        <w:rPr>
          <w:rFonts w:hint="eastAsia"/>
          <w:b/>
          <w:bCs/>
          <w:sz w:val="32"/>
          <w:szCs w:val="32"/>
        </w:rPr>
        <w:t xml:space="preserve">合格单一来源供应商资格要求</w:t>
      </w:r>
      <w:r>
        <w:rPr>
          <w:rFonts w:hint="eastAsia"/>
          <w:b/>
          <w:bCs/>
          <w:sz w:val="32"/>
          <w:szCs w:val="32"/>
        </w:rPr>
      </w:r>
      <w:r/>
    </w:p>
    <w:p>
      <w:pPr>
        <w:pStyle w:val="656"/>
        <w:ind w:firstLine="480"/>
        <w:rPr>
          <w:rFonts w:hint="eastAsia" w:ascii="宋体" w:hAnsi="宋体"/>
          <w:sz w:val="24"/>
          <w:szCs w:val="24"/>
        </w:rPr>
      </w:pPr>
      <w:r/>
      <w:bookmarkStart w:id="17" w:name="_Toc35393792"/>
      <w:r/>
      <w:bookmarkStart w:id="18" w:name="_Toc35393623"/>
      <w:r/>
      <w:bookmarkStart w:id="19" w:name="_Toc28359081"/>
      <w:r/>
      <w:bookmarkStart w:id="20" w:name="_Toc38985265"/>
      <w:r/>
      <w:bookmarkStart w:id="21" w:name="_Toc28359004"/>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rPr>
          <w:rFonts w:hint="eastAsia" w:ascii="宋体" w:hAnsi="宋体"/>
          <w:sz w:val="24"/>
          <w:szCs w:val="24"/>
        </w:rPr>
      </w:r>
      <w:r/>
    </w:p>
    <w:p>
      <w:pPr>
        <w:pStyle w:val="656"/>
        <w:ind w:firstLine="480"/>
        <w:rPr>
          <w:rFonts w:ascii="宋体" w:hAnsi="宋体"/>
          <w:sz w:val="24"/>
          <w:szCs w:val="24"/>
        </w:rPr>
      </w:pPr>
      <w:r>
        <w:rPr>
          <w:rFonts w:hint="eastAsia" w:ascii="宋体" w:hAnsi="宋体"/>
          <w:sz w:val="24"/>
          <w:szCs w:val="24"/>
        </w:rPr>
        <w:t xml:space="preserve">1.满足《中华人民共和国政府采购法》第二十二条规定，并提供下列材料：</w:t>
      </w:r>
      <w:r>
        <w:rPr>
          <w:rFonts w:ascii="宋体" w:hAnsi="宋体"/>
          <w:sz w:val="24"/>
          <w:szCs w:val="24"/>
        </w:rPr>
      </w:r>
      <w:r/>
    </w:p>
    <w:p>
      <w:pPr>
        <w:pStyle w:val="656"/>
        <w:ind w:firstLine="480"/>
        <w:rPr>
          <w:rFonts w:ascii="宋体" w:hAnsi="宋体"/>
          <w:sz w:val="24"/>
          <w:szCs w:val="24"/>
        </w:rPr>
      </w:pPr>
      <w:r>
        <w:rPr>
          <w:rFonts w:hint="eastAsia" w:ascii="宋体" w:hAnsi="宋体"/>
          <w:sz w:val="24"/>
          <w:szCs w:val="24"/>
        </w:rPr>
        <w:t xml:space="preserve">1.1 法人或者其他组织的营业执照等证明文件，自然人的身份证明；</w:t>
      </w:r>
      <w:r>
        <w:rPr>
          <w:rFonts w:ascii="宋体" w:hAnsi="宋体"/>
          <w:sz w:val="24"/>
          <w:szCs w:val="24"/>
        </w:rPr>
      </w:r>
      <w:r/>
    </w:p>
    <w:p>
      <w:pPr>
        <w:pStyle w:val="656"/>
        <w:ind w:firstLine="480"/>
        <w:rPr>
          <w:rFonts w:ascii="宋体" w:hAnsi="宋体"/>
          <w:sz w:val="24"/>
          <w:szCs w:val="24"/>
        </w:rPr>
      </w:pPr>
      <w:r>
        <w:rPr>
          <w:rFonts w:hint="eastAsia" w:ascii="宋体" w:hAnsi="宋体"/>
          <w:sz w:val="24"/>
          <w:szCs w:val="24"/>
        </w:rPr>
        <w:t xml:space="preserve">1.2上一年度的财务状况报告（成立不满一年无需提供）；</w:t>
      </w:r>
      <w:r>
        <w:rPr>
          <w:rFonts w:ascii="宋体" w:hAnsi="宋体"/>
          <w:sz w:val="24"/>
          <w:szCs w:val="24"/>
        </w:rPr>
      </w:r>
      <w:r/>
    </w:p>
    <w:p>
      <w:pPr>
        <w:pStyle w:val="656"/>
        <w:ind w:firstLine="480"/>
        <w:rPr>
          <w:rFonts w:hint="eastAsia" w:ascii="宋体" w:hAnsi="宋体"/>
          <w:sz w:val="24"/>
          <w:szCs w:val="24"/>
        </w:rPr>
      </w:pPr>
      <w:r>
        <w:rPr>
          <w:rFonts w:hint="eastAsia" w:ascii="宋体" w:hAnsi="宋体"/>
          <w:sz w:val="24"/>
          <w:szCs w:val="24"/>
        </w:rPr>
        <w:t xml:space="preserve">1.3依法缴纳税收和社会保障资金的相关材料（提供提交响应文件截止时间前一年内至少一个月依法缴纳税收及缴纳社会保障资金的证明材料。供应商依法享受缓缴、免缴税收、社会保障资金的提供证明材料。）；</w:t>
      </w:r>
      <w:r>
        <w:rPr>
          <w:rFonts w:hint="eastAsia" w:ascii="宋体" w:hAnsi="宋体"/>
          <w:sz w:val="24"/>
          <w:szCs w:val="24"/>
        </w:rPr>
      </w:r>
      <w:r/>
    </w:p>
    <w:p>
      <w:pPr>
        <w:pStyle w:val="656"/>
        <w:ind w:firstLine="480"/>
        <w:rPr>
          <w:rFonts w:ascii="宋体" w:hAnsi="宋体"/>
          <w:sz w:val="24"/>
          <w:szCs w:val="24"/>
        </w:rPr>
      </w:pPr>
      <w:r>
        <w:rPr>
          <w:rFonts w:hint="eastAsia" w:ascii="宋体" w:hAnsi="宋体"/>
          <w:sz w:val="24"/>
          <w:szCs w:val="24"/>
        </w:rPr>
        <w:t xml:space="preserve">1.4具备履行合同所必需的设备和专业技术能力的书面声明；</w:t>
      </w:r>
      <w:r>
        <w:rPr>
          <w:rFonts w:ascii="宋体" w:hAnsi="宋体"/>
          <w:sz w:val="24"/>
          <w:szCs w:val="24"/>
        </w:rPr>
      </w:r>
      <w:r/>
    </w:p>
    <w:p>
      <w:pPr>
        <w:pStyle w:val="656"/>
        <w:ind w:firstLine="480"/>
        <w:rPr>
          <w:rFonts w:ascii="宋体" w:hAnsi="宋体"/>
          <w:sz w:val="24"/>
          <w:szCs w:val="24"/>
        </w:rPr>
      </w:pPr>
      <w:r>
        <w:rPr>
          <w:rFonts w:hint="eastAsia" w:ascii="宋体" w:hAnsi="宋体"/>
          <w:sz w:val="24"/>
          <w:szCs w:val="24"/>
        </w:rPr>
        <w:t xml:space="preserve">1.5参加政府采购活动前3年内在经营活动中没有重大违法记录的书面声明。</w:t>
      </w:r>
      <w:r>
        <w:rPr>
          <w:rFonts w:ascii="宋体" w:hAnsi="宋体"/>
          <w:sz w:val="24"/>
          <w:szCs w:val="24"/>
        </w:rPr>
      </w:r>
      <w:r/>
    </w:p>
    <w:p>
      <w:pPr>
        <w:pStyle w:val="656"/>
        <w:ind w:firstLine="480"/>
        <w:rPr>
          <w:rFonts w:hint="eastAsia" w:ascii="STXinwei" w:hAnsi="宋体" w:eastAsia="STXinwei"/>
          <w:sz w:val="36"/>
          <w:szCs w:val="36"/>
        </w:rPr>
      </w:pPr>
      <w:r>
        <w:rPr>
          <w:rFonts w:hint="eastAsia" w:ascii="宋体" w:hAnsi="宋体"/>
          <w:sz w:val="24"/>
          <w:szCs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响应文件中无需提供证明材料）</w:t>
      </w:r>
      <w:r>
        <w:rPr>
          <w:rFonts w:hint="eastAsia" w:ascii="STXinwei" w:hAnsi="宋体" w:eastAsia="STXinwei"/>
          <w:sz w:val="36"/>
          <w:szCs w:val="36"/>
        </w:rPr>
      </w:r>
      <w:r/>
    </w:p>
    <w:p>
      <w:pPr>
        <w:pStyle w:val="656"/>
        <w:ind w:firstLine="480"/>
        <w:rPr>
          <w:rFonts w:ascii="宋体" w:hAnsi="宋体" w:cs="宋体"/>
          <w:sz w:val="24"/>
          <w:szCs w:val="24"/>
        </w:rPr>
      </w:pPr>
      <w:r>
        <w:rPr>
          <w:rFonts w:hint="eastAsia" w:ascii="宋体" w:hAnsi="宋体"/>
          <w:sz w:val="24"/>
          <w:szCs w:val="24"/>
        </w:rPr>
        <w:t xml:space="preserve">3.落实政府采购政策需满足的资格要求：无</w:t>
      </w:r>
      <w:r>
        <w:rPr>
          <w:rFonts w:ascii="宋体" w:hAnsi="宋体" w:cs="宋体"/>
          <w:sz w:val="24"/>
          <w:szCs w:val="24"/>
        </w:rPr>
      </w:r>
      <w:r/>
    </w:p>
    <w:p>
      <w:pPr>
        <w:pStyle w:val="656"/>
        <w:ind w:firstLine="480"/>
        <w:spacing w:line="360" w:lineRule="auto"/>
        <w:rPr>
          <w:rFonts w:ascii="宋体" w:hAnsi="宋体" w:cs="宋体"/>
          <w:sz w:val="24"/>
          <w:szCs w:val="24"/>
        </w:rPr>
      </w:pPr>
      <w:r>
        <w:rPr>
          <w:rFonts w:hint="eastAsia" w:ascii="宋体" w:hAnsi="宋体"/>
          <w:sz w:val="24"/>
          <w:szCs w:val="24"/>
        </w:rPr>
        <w:t xml:space="preserve">4.本项目</w:t>
      </w:r>
      <w:r>
        <w:rPr>
          <w:rFonts w:hint="eastAsia" w:ascii="宋体" w:hAnsi="宋体"/>
          <w:sz w:val="24"/>
          <w:szCs w:val="24"/>
          <w:u w:val="single"/>
        </w:rPr>
        <w:t xml:space="preserve"> 不接受 </w:t>
      </w:r>
      <w:r>
        <w:rPr>
          <w:rFonts w:hint="eastAsia" w:ascii="宋体" w:hAnsi="宋体"/>
          <w:sz w:val="24"/>
          <w:szCs w:val="24"/>
        </w:rPr>
        <w:t xml:space="preserve">联合体参与单一来源采购活动（接受/不接受）,联合体中所有成员数量不得超过</w:t>
      </w:r>
      <w:r>
        <w:rPr>
          <w:rFonts w:hint="eastAsia" w:ascii="宋体" w:hAnsi="宋体"/>
          <w:sz w:val="24"/>
          <w:szCs w:val="24"/>
          <w:u w:val="single"/>
        </w:rPr>
        <w:t xml:space="preserve">  / </w:t>
      </w:r>
      <w:r>
        <w:rPr>
          <w:rFonts w:hint="eastAsia" w:ascii="宋体" w:hAnsi="宋体"/>
          <w:sz w:val="24"/>
          <w:szCs w:val="24"/>
        </w:rPr>
        <w:t xml:space="preserve">名。</w:t>
      </w:r>
      <w:r>
        <w:rPr>
          <w:rFonts w:ascii="宋体" w:hAnsi="宋体" w:cs="宋体"/>
          <w:sz w:val="24"/>
          <w:szCs w:val="24"/>
        </w:rPr>
      </w:r>
      <w:r/>
    </w:p>
    <w:p>
      <w:pPr>
        <w:pStyle w:val="656"/>
        <w:ind w:firstLine="480"/>
        <w:rPr>
          <w:rFonts w:ascii="宋体" w:hAnsi="宋体"/>
          <w:sz w:val="24"/>
          <w:szCs w:val="24"/>
        </w:rPr>
      </w:pPr>
      <w:r>
        <w:rPr>
          <w:rFonts w:hint="eastAsia" w:ascii="宋体" w:hAnsi="宋体"/>
          <w:sz w:val="24"/>
          <w:szCs w:val="24"/>
        </w:rPr>
        <w:t xml:space="preserve">（二）本项目的特定资格要求</w:t>
      </w:r>
      <w:r>
        <w:rPr>
          <w:rFonts w:ascii="宋体" w:hAnsi="宋体"/>
          <w:sz w:val="24"/>
          <w:szCs w:val="24"/>
        </w:rPr>
      </w:r>
      <w:r/>
    </w:p>
    <w:p>
      <w:pPr>
        <w:pStyle w:val="656"/>
        <w:ind w:firstLine="503"/>
        <w:spacing w:line="300" w:lineRule="auto"/>
        <w:shd w:val="clear" w:color="auto" w:fill="ffffff"/>
        <w:widowControl/>
        <w:rPr>
          <w:rFonts w:hAnsi="宋体" w:cs="宋体"/>
          <w:sz w:val="24"/>
          <w:szCs w:val="24"/>
        </w:rPr>
      </w:pPr>
      <w:r/>
      <w:bookmarkEnd w:id="17"/>
      <w:r/>
      <w:bookmarkEnd w:id="18"/>
      <w:r/>
      <w:bookmarkEnd w:id="19"/>
      <w:r/>
      <w:bookmarkEnd w:id="20"/>
      <w:r/>
      <w:bookmarkEnd w:id="21"/>
      <w:r/>
      <w:bookmarkStart w:id="22" w:name="_Toc28359005"/>
      <w:r/>
      <w:bookmarkStart w:id="23" w:name="_Toc28359082"/>
      <w:r/>
      <w:bookmarkStart w:id="24" w:name="_Toc35393793"/>
      <w:r/>
      <w:bookmarkStart w:id="25" w:name="_Toc38985266"/>
      <w:r/>
      <w:bookmarkStart w:id="26" w:name="_Toc35393624"/>
      <w:r>
        <w:rPr>
          <w:rFonts w:hint="eastAsia" w:hAnsi="宋体" w:cs="宋体"/>
          <w:sz w:val="24"/>
          <w:szCs w:val="24"/>
        </w:rPr>
        <w:t xml:space="preserve">1.投标供应商须具有独立法人资格，必须是国家有关部门认可的电梯产品生产、安装、维修资格的制造商或代理商或经销商，代理商或经销商须提供制造商针对本项</w:t>
      </w:r>
      <w:r>
        <w:rPr>
          <w:rFonts w:hAnsi="宋体" w:cs="宋体"/>
          <w:sz w:val="24"/>
          <w:szCs w:val="24"/>
        </w:rPr>
      </w:r>
      <w:r/>
    </w:p>
    <w:p>
      <w:pPr>
        <w:pStyle w:val="656"/>
        <w:spacing w:line="300" w:lineRule="auto"/>
        <w:shd w:val="clear" w:color="auto" w:fill="ffffff"/>
        <w:widowControl/>
        <w:rPr>
          <w:rFonts w:hint="eastAsia" w:hAnsi="宋体" w:cs="宋体"/>
          <w:sz w:val="24"/>
          <w:szCs w:val="24"/>
        </w:rPr>
      </w:pPr>
      <w:r>
        <w:rPr>
          <w:rFonts w:hint="eastAsia" w:hAnsi="宋体" w:cs="宋体"/>
          <w:sz w:val="24"/>
          <w:szCs w:val="24"/>
        </w:rPr>
        <w:t xml:space="preserve">目的授权书。</w:t>
      </w:r>
      <w:r>
        <w:rPr>
          <w:rFonts w:hint="eastAsia" w:hAnsi="宋体" w:cs="宋体"/>
          <w:sz w:val="24"/>
          <w:szCs w:val="24"/>
        </w:rPr>
      </w:r>
      <w:r/>
    </w:p>
    <w:p>
      <w:pPr>
        <w:pStyle w:val="656"/>
        <w:ind w:firstLine="503"/>
        <w:spacing w:line="300" w:lineRule="auto"/>
        <w:shd w:val="clear" w:color="auto" w:fill="ffffff"/>
        <w:widowControl/>
        <w:rPr>
          <w:rFonts w:hint="eastAsia" w:hAnsi="宋体" w:cs="宋体"/>
          <w:sz w:val="24"/>
          <w:szCs w:val="24"/>
        </w:rPr>
      </w:pPr>
      <w:r>
        <w:rPr>
          <w:rFonts w:hint="eastAsia" w:hAnsi="宋体" w:cs="宋体"/>
          <w:sz w:val="24"/>
          <w:szCs w:val="24"/>
        </w:rPr>
        <w:t xml:space="preserve">2.投标供应商须具有中华人民共和国特种设备生产许可证，许可项目类别：安装、修理、改造；级别：</w:t>
      </w:r>
      <w:r>
        <w:rPr>
          <w:rFonts w:hAnsi="宋体" w:cs="宋体"/>
          <w:sz w:val="24"/>
          <w:szCs w:val="24"/>
        </w:rPr>
        <w:t xml:space="preserve">B</w:t>
      </w:r>
      <w:r>
        <w:rPr>
          <w:rFonts w:hint="eastAsia" w:hAnsi="宋体" w:cs="宋体"/>
          <w:sz w:val="24"/>
          <w:szCs w:val="24"/>
        </w:rPr>
        <w:t xml:space="preserve">级及以上。</w:t>
      </w:r>
      <w:r>
        <w:rPr>
          <w:rFonts w:hint="eastAsia" w:hAnsi="宋体" w:cs="宋体"/>
          <w:sz w:val="24"/>
          <w:szCs w:val="24"/>
        </w:rPr>
      </w:r>
      <w:r/>
    </w:p>
    <w:p>
      <w:pPr>
        <w:pStyle w:val="656"/>
        <w:ind w:firstLine="503"/>
        <w:spacing w:line="300" w:lineRule="auto"/>
        <w:shd w:val="clear" w:color="auto" w:fill="ffffff"/>
        <w:widowControl/>
        <w:rPr>
          <w:rFonts w:hint="eastAsia" w:hAnsi="宋体" w:cs="宋体"/>
          <w:sz w:val="24"/>
          <w:szCs w:val="24"/>
        </w:rPr>
      </w:pPr>
      <w:r>
        <w:rPr>
          <w:rFonts w:hint="eastAsia" w:hAnsi="宋体" w:cs="宋体"/>
          <w:sz w:val="24"/>
          <w:szCs w:val="24"/>
        </w:rPr>
        <w:t xml:space="preserve">3.本项目不接受任何形式的分包。</w:t>
      </w:r>
      <w:r>
        <w:rPr>
          <w:rFonts w:hint="eastAsia" w:hAnsi="宋体" w:cs="宋体"/>
          <w:sz w:val="24"/>
          <w:szCs w:val="24"/>
        </w:rPr>
      </w:r>
      <w:r/>
    </w:p>
    <w:p>
      <w:pPr>
        <w:pStyle w:val="656"/>
        <w:ind w:firstLine="480"/>
        <w:rPr>
          <w:rFonts w:hint="eastAsia" w:ascii="宋体" w:hAnsi="宋体"/>
          <w:sz w:val="24"/>
          <w:szCs w:val="24"/>
        </w:rPr>
      </w:pPr>
      <w:r>
        <w:rPr>
          <w:rFonts w:hint="eastAsia" w:ascii="宋体" w:hAnsi="宋体"/>
          <w:sz w:val="24"/>
          <w:szCs w:val="24"/>
        </w:rPr>
        <w:t xml:space="preserve">（三）单一来源供应商信息：</w:t>
      </w:r>
      <w:r>
        <w:rPr>
          <w:rFonts w:hint="eastAsia" w:ascii="宋体" w:hAnsi="宋体"/>
          <w:sz w:val="24"/>
          <w:szCs w:val="24"/>
        </w:rPr>
      </w:r>
      <w:r/>
    </w:p>
    <w:p>
      <w:pPr>
        <w:pStyle w:val="656"/>
        <w:ind w:firstLine="480"/>
        <w:spacing w:line="500" w:lineRule="exact"/>
        <w:shd w:val="clear" w:color="auto" w:fill="ffffff"/>
        <w:widowControl/>
        <w:rPr>
          <w:rFonts w:hint="eastAsia" w:ascii="宋体" w:hAnsi="宋体"/>
          <w:sz w:val="24"/>
          <w:szCs w:val="24"/>
          <w:u w:val="single"/>
        </w:rPr>
      </w:pPr>
      <w:r>
        <w:rPr>
          <w:rFonts w:hint="eastAsia" w:ascii="宋体" w:hAnsi="宋体"/>
          <w:sz w:val="24"/>
          <w:szCs w:val="24"/>
        </w:rPr>
        <w:t xml:space="preserve">单一来源供应商名称：</w:t>
      </w:r>
      <w:r>
        <w:rPr>
          <w:rFonts w:hint="eastAsia" w:ascii="宋体" w:hAnsi="宋体"/>
          <w:sz w:val="24"/>
          <w:szCs w:val="24"/>
          <w:u w:val="single"/>
        </w:rPr>
        <w:t xml:space="preserve"> 南通联恒电梯科技有限公司</w:t>
      </w:r>
      <w:r>
        <w:rPr>
          <w:rFonts w:hint="eastAsia" w:ascii="宋体" w:hAnsi="宋体"/>
          <w:sz w:val="24"/>
          <w:szCs w:val="24"/>
          <w:u w:val="single"/>
        </w:rPr>
      </w:r>
      <w:r/>
    </w:p>
    <w:p>
      <w:pPr>
        <w:pStyle w:val="656"/>
        <w:ind w:firstLine="480"/>
        <w:spacing w:line="500" w:lineRule="exact"/>
        <w:shd w:val="clear" w:color="auto" w:fill="ffffff"/>
        <w:widowControl/>
        <w:rPr>
          <w:rFonts w:hint="eastAsia" w:ascii="宋体" w:hAnsi="宋体"/>
          <w:sz w:val="24"/>
          <w:szCs w:val="24"/>
        </w:rPr>
      </w:pPr>
      <w:r>
        <w:rPr>
          <w:rFonts w:hint="eastAsia" w:ascii="宋体" w:hAnsi="宋体"/>
          <w:sz w:val="24"/>
          <w:szCs w:val="24"/>
        </w:rPr>
        <w:t xml:space="preserve">供应商地址：</w:t>
      </w:r>
      <w:r>
        <w:rPr>
          <w:rFonts w:hint="eastAsia" w:ascii="宋体" w:hAnsi="宋体"/>
          <w:sz w:val="24"/>
          <w:szCs w:val="24"/>
          <w:u w:val="single"/>
        </w:rPr>
        <w:t xml:space="preserve">南通市通州区五接镇开沙岛江韵风情街8号</w:t>
      </w:r>
      <w:r>
        <w:rPr>
          <w:rFonts w:hint="eastAsia" w:ascii="宋体" w:hAnsi="宋体"/>
          <w:sz w:val="24"/>
          <w:szCs w:val="24"/>
        </w:rPr>
      </w:r>
      <w:r/>
    </w:p>
    <w:p>
      <w:pPr>
        <w:pStyle w:val="656"/>
        <w:ind w:firstLine="498"/>
        <w:keepLines/>
        <w:keepNext/>
        <w:spacing w:before="145" w:after="145" w:line="360" w:lineRule="auto"/>
        <w:rPr>
          <w:b/>
          <w:bCs/>
          <w:sz w:val="32"/>
          <w:szCs w:val="32"/>
        </w:rPr>
        <w:outlineLvl w:val="2"/>
      </w:pPr>
      <w:r>
        <w:rPr>
          <w:rFonts w:hint="eastAsia"/>
          <w:b/>
          <w:bCs/>
          <w:sz w:val="32"/>
          <w:szCs w:val="32"/>
        </w:rPr>
        <w:t xml:space="preserve">三、提交</w:t>
      </w:r>
      <w:bookmarkEnd w:id="22"/>
      <w:r/>
      <w:bookmarkEnd w:id="23"/>
      <w:r>
        <w:rPr>
          <w:rFonts w:hint="eastAsia"/>
          <w:b/>
          <w:bCs/>
          <w:sz w:val="32"/>
          <w:szCs w:val="32"/>
        </w:rPr>
        <w:t xml:space="preserve">响应文件截止时间</w:t>
      </w:r>
      <w:bookmarkEnd w:id="24"/>
      <w:r/>
      <w:bookmarkEnd w:id="25"/>
      <w:r/>
      <w:bookmarkEnd w:id="26"/>
      <w:r>
        <w:rPr>
          <w:b/>
          <w:bCs/>
          <w:sz w:val="32"/>
          <w:szCs w:val="32"/>
        </w:rPr>
      </w:r>
      <w:r/>
    </w:p>
    <w:p>
      <w:pPr>
        <w:pStyle w:val="656"/>
        <w:ind w:firstLine="480"/>
        <w:rPr>
          <w:rFonts w:ascii="宋体" w:hAnsi="宋体"/>
          <w:bCs/>
          <w:sz w:val="24"/>
          <w:szCs w:val="24"/>
          <w:u w:val="single"/>
        </w:rPr>
      </w:pPr>
      <w:r>
        <w:rPr>
          <w:rFonts w:hint="eastAsia" w:ascii="宋体" w:hAnsi="宋体"/>
          <w:bCs/>
          <w:sz w:val="24"/>
          <w:szCs w:val="24"/>
          <w:u w:val="single"/>
        </w:rPr>
        <w:t xml:space="preserve">2026年</w:t>
      </w:r>
      <w:r>
        <w:rPr>
          <w:rFonts w:hint="eastAsia" w:ascii="宋体" w:hAnsi="宋体"/>
          <w:bCs/>
          <w:sz w:val="24"/>
          <w:szCs w:val="24"/>
          <w:u w:val="single"/>
          <w:lang w:val="en-US" w:eastAsia="zh-CN"/>
        </w:rPr>
        <w:t xml:space="preserve">6</w:t>
      </w:r>
      <w:r>
        <w:rPr>
          <w:rFonts w:hint="eastAsia" w:ascii="宋体" w:hAnsi="宋体"/>
          <w:bCs/>
          <w:sz w:val="24"/>
          <w:szCs w:val="24"/>
          <w:u w:val="single"/>
        </w:rPr>
        <w:t xml:space="preserve">月</w:t>
      </w:r>
      <w:r>
        <w:rPr>
          <w:rFonts w:hint="eastAsia" w:ascii="宋体" w:hAnsi="宋体"/>
          <w:bCs/>
          <w:sz w:val="24"/>
          <w:szCs w:val="24"/>
          <w:u w:val="single"/>
          <w:lang w:val="en-US" w:eastAsia="zh-CN"/>
        </w:rPr>
        <w:t xml:space="preserve">8</w:t>
      </w:r>
      <w:r>
        <w:rPr>
          <w:rFonts w:hint="eastAsia" w:ascii="宋体" w:hAnsi="宋体"/>
          <w:bCs/>
          <w:sz w:val="24"/>
          <w:szCs w:val="24"/>
          <w:u w:val="single"/>
        </w:rPr>
        <w:t xml:space="preserve">日 </w:t>
      </w:r>
      <w:r>
        <w:rPr>
          <w:rFonts w:hint="eastAsia" w:ascii="宋体" w:hAnsi="宋体"/>
          <w:bCs/>
          <w:sz w:val="24"/>
          <w:szCs w:val="24"/>
          <w:u w:val="single"/>
          <w:lang w:val="en-US" w:eastAsia="zh-CN"/>
        </w:rPr>
        <w:t xml:space="preserve">9</w:t>
      </w:r>
      <w:r>
        <w:rPr>
          <w:rFonts w:hint="eastAsia" w:ascii="宋体" w:hAnsi="宋体"/>
          <w:bCs/>
          <w:sz w:val="24"/>
          <w:szCs w:val="24"/>
          <w:u w:val="single"/>
        </w:rPr>
        <w:t xml:space="preserve"> 点</w:t>
      </w:r>
      <w:r>
        <w:rPr>
          <w:rFonts w:hint="eastAsia" w:ascii="宋体" w:hAnsi="宋体"/>
          <w:bCs/>
          <w:sz w:val="24"/>
          <w:szCs w:val="24"/>
          <w:u w:val="single"/>
          <w:lang w:val="en-US" w:eastAsia="zh-CN"/>
        </w:rPr>
        <w:t xml:space="preserve">0</w:t>
      </w:r>
      <w:r>
        <w:rPr>
          <w:rFonts w:hint="eastAsia" w:ascii="宋体" w:hAnsi="宋体"/>
          <w:bCs/>
          <w:sz w:val="24"/>
          <w:szCs w:val="24"/>
          <w:u w:val="single"/>
          <w:lang w:val="en-US" w:eastAsia="zh-CN"/>
        </w:rPr>
        <w:t xml:space="preserve">0</w:t>
      </w:r>
      <w:r>
        <w:rPr>
          <w:rFonts w:hint="eastAsia" w:ascii="宋体" w:hAnsi="宋体"/>
          <w:bCs/>
          <w:sz w:val="24"/>
          <w:szCs w:val="24"/>
          <w:u w:val="single"/>
        </w:rPr>
        <w:t xml:space="preserve"> 分</w:t>
      </w:r>
      <w:r>
        <w:rPr>
          <w:rFonts w:hint="eastAsia" w:ascii="宋体" w:hAnsi="宋体"/>
          <w:bCs/>
          <w:sz w:val="24"/>
          <w:szCs w:val="24"/>
        </w:rPr>
        <w:t xml:space="preserve">（北京时间）。</w:t>
      </w:r>
      <w:r>
        <w:rPr>
          <w:rFonts w:ascii="宋体" w:hAnsi="宋体"/>
          <w:bCs/>
          <w:sz w:val="24"/>
          <w:szCs w:val="24"/>
          <w:u w:val="single"/>
        </w:rPr>
      </w:r>
      <w:r/>
    </w:p>
    <w:p>
      <w:pPr>
        <w:pStyle w:val="656"/>
        <w:ind w:firstLine="498"/>
        <w:keepLines/>
        <w:keepNext/>
        <w:spacing w:before="145" w:after="145" w:line="360" w:lineRule="auto"/>
        <w:rPr>
          <w:rFonts w:hint="eastAsia"/>
          <w:b/>
          <w:bCs/>
          <w:sz w:val="32"/>
          <w:szCs w:val="32"/>
        </w:rPr>
        <w:outlineLvl w:val="2"/>
      </w:pPr>
      <w:r/>
      <w:bookmarkStart w:id="27" w:name="_Toc28359085"/>
      <w:r/>
      <w:bookmarkStart w:id="28" w:name="_Toc35393627"/>
      <w:r/>
      <w:bookmarkStart w:id="29" w:name="_Toc35393796"/>
      <w:r/>
      <w:bookmarkStart w:id="30" w:name="_Toc28359008"/>
      <w:r/>
      <w:bookmarkStart w:id="31" w:name="_Toc38985269"/>
      <w:r>
        <w:rPr>
          <w:rFonts w:hint="eastAsia"/>
          <w:b/>
          <w:bCs/>
          <w:sz w:val="32"/>
          <w:szCs w:val="32"/>
        </w:rPr>
        <w:t xml:space="preserve">四、本次单一来源采购联系方式</w:t>
      </w:r>
      <w:bookmarkEnd w:id="27"/>
      <w:r/>
      <w:bookmarkEnd w:id="28"/>
      <w:r/>
      <w:bookmarkEnd w:id="29"/>
      <w:r/>
      <w:bookmarkEnd w:id="30"/>
      <w:r/>
      <w:bookmarkEnd w:id="31"/>
      <w:r>
        <w:rPr>
          <w:rFonts w:hint="eastAsia"/>
          <w:b/>
          <w:bCs/>
          <w:sz w:val="32"/>
          <w:szCs w:val="32"/>
        </w:rPr>
      </w:r>
      <w:r/>
    </w:p>
    <w:p>
      <w:pPr>
        <w:pStyle w:val="656"/>
        <w:jc w:val="left"/>
        <w:widowControl/>
        <w:rPr>
          <w:rFonts w:ascii="宋体" w:hAnsi="宋体"/>
          <w:sz w:val="24"/>
          <w:szCs w:val="24"/>
        </w:rPr>
      </w:pPr>
      <w:r>
        <w:rPr>
          <w:rFonts w:hint="eastAsia" w:ascii="仿宋" w:hAnsi="仿宋" w:eastAsia="仿宋" w:cs="宋体"/>
          <w:sz w:val="28"/>
          <w:szCs w:val="28"/>
        </w:rPr>
        <w:t xml:space="preserve">　　　</w:t>
      </w:r>
      <w:r>
        <w:rPr>
          <w:rFonts w:hint="eastAsia" w:ascii="宋体" w:hAnsi="宋体" w:cs="宋体"/>
          <w:sz w:val="24"/>
          <w:szCs w:val="24"/>
        </w:rPr>
        <w:t xml:space="preserve">1.采购人信息</w:t>
      </w:r>
      <w:r>
        <w:rPr>
          <w:rFonts w:ascii="宋体" w:hAnsi="宋体"/>
          <w:sz w:val="24"/>
          <w:szCs w:val="24"/>
        </w:rPr>
      </w:r>
      <w:r/>
    </w:p>
    <w:p>
      <w:pPr>
        <w:pStyle w:val="656"/>
        <w:ind w:left="1079" w:hanging="300"/>
        <w:jc w:val="left"/>
        <w:spacing w:line="360" w:lineRule="auto"/>
        <w:rPr>
          <w:rFonts w:ascii="宋体" w:hAnsi="宋体"/>
          <w:sz w:val="24"/>
          <w:szCs w:val="24"/>
        </w:rPr>
      </w:pPr>
      <w:r>
        <w:rPr>
          <w:rFonts w:hint="eastAsia" w:ascii="宋体" w:hAnsi="宋体"/>
          <w:sz w:val="24"/>
          <w:szCs w:val="24"/>
        </w:rPr>
        <w:t xml:space="preserve">名 称：</w:t>
      </w:r>
      <w:r>
        <w:rPr>
          <w:rFonts w:ascii="宋体" w:hAnsi="宋体"/>
          <w:bCs/>
          <w:sz w:val="24"/>
        </w:rPr>
        <w:t xml:space="preserve">南通市通州区机关事务服务中心</w:t>
      </w:r>
      <w:r>
        <w:rPr>
          <w:rFonts w:ascii="宋体" w:hAnsi="宋体"/>
          <w:sz w:val="24"/>
          <w:szCs w:val="24"/>
        </w:rPr>
      </w:r>
      <w:r/>
    </w:p>
    <w:p>
      <w:pPr>
        <w:pStyle w:val="656"/>
        <w:ind w:left="1079" w:hanging="300"/>
        <w:jc w:val="left"/>
        <w:spacing w:line="360" w:lineRule="auto"/>
        <w:rPr>
          <w:rFonts w:ascii="宋体" w:hAnsi="宋体"/>
          <w:sz w:val="24"/>
          <w:szCs w:val="24"/>
        </w:rPr>
      </w:pPr>
      <w:r>
        <w:rPr>
          <w:rFonts w:hint="eastAsia" w:ascii="宋体" w:hAnsi="宋体"/>
          <w:sz w:val="24"/>
          <w:szCs w:val="24"/>
        </w:rPr>
        <w:t xml:space="preserve">地址：</w:t>
      </w:r>
      <w:r>
        <w:rPr>
          <w:rFonts w:hint="eastAsia" w:ascii="宋体" w:hAnsi="宋体"/>
          <w:bCs/>
          <w:sz w:val="24"/>
        </w:rPr>
        <w:t xml:space="preserve"> 南通市通州区朝霞路88号</w:t>
      </w:r>
      <w:r>
        <w:rPr>
          <w:rFonts w:ascii="宋体" w:hAnsi="宋体"/>
          <w:sz w:val="24"/>
          <w:szCs w:val="24"/>
        </w:rPr>
      </w:r>
      <w:r/>
    </w:p>
    <w:p>
      <w:pPr>
        <w:pStyle w:val="656"/>
        <w:ind w:firstLine="787"/>
        <w:rPr>
          <w:rFonts w:hint="eastAsia" w:ascii="宋体" w:hAnsi="宋体"/>
          <w:bCs/>
          <w:sz w:val="24"/>
        </w:rPr>
      </w:pPr>
      <w:r>
        <w:rPr>
          <w:rFonts w:hint="eastAsia" w:ascii="宋体" w:hAnsi="宋体"/>
          <w:sz w:val="24"/>
          <w:szCs w:val="24"/>
        </w:rPr>
        <w:t xml:space="preserve">联系人：</w:t>
      </w:r>
      <w:r>
        <w:rPr>
          <w:rFonts w:hint="eastAsia" w:ascii="宋体" w:hAnsi="宋体"/>
          <w:bCs/>
          <w:sz w:val="24"/>
        </w:rPr>
        <w:t xml:space="preserve">谢先生</w:t>
      </w:r>
      <w:r>
        <w:rPr>
          <w:rFonts w:hint="eastAsia" w:ascii="宋体" w:hAnsi="宋体"/>
          <w:bCs/>
          <w:sz w:val="24"/>
        </w:rPr>
      </w:r>
      <w:r/>
    </w:p>
    <w:p>
      <w:pPr>
        <w:pStyle w:val="656"/>
        <w:ind w:firstLine="787"/>
        <w:rPr>
          <w:rFonts w:ascii="宋体" w:hAnsi="宋体"/>
          <w:sz w:val="24"/>
          <w:szCs w:val="24"/>
          <w:u w:val="single"/>
        </w:rPr>
      </w:pPr>
      <w:r>
        <w:rPr>
          <w:rFonts w:hint="eastAsia" w:ascii="宋体" w:hAnsi="宋体"/>
          <w:sz w:val="24"/>
          <w:szCs w:val="24"/>
        </w:rPr>
        <w:t xml:space="preserve">联系方式：</w:t>
      </w:r>
      <w:bookmarkStart w:id="32" w:name="_Toc28359086"/>
      <w:r/>
      <w:bookmarkStart w:id="33" w:name="_Toc28359009"/>
      <w:r>
        <w:rPr>
          <w:rFonts w:hint="eastAsia" w:ascii="宋体" w:hAnsi="宋体"/>
          <w:bCs/>
          <w:sz w:val="24"/>
        </w:rPr>
        <w:t xml:space="preserve">0513-86529907</w:t>
      </w:r>
      <w:r>
        <w:rPr>
          <w:rFonts w:ascii="宋体" w:hAnsi="宋体"/>
          <w:sz w:val="24"/>
          <w:szCs w:val="24"/>
          <w:u w:val="single"/>
        </w:rPr>
      </w:r>
      <w:r/>
    </w:p>
    <w:p>
      <w:pPr>
        <w:pStyle w:val="656"/>
        <w:ind w:firstLine="787"/>
        <w:spacing w:line="360" w:lineRule="auto"/>
        <w:rPr>
          <w:rFonts w:hint="eastAsia" w:ascii="宋体" w:hAnsi="宋体" w:cs="宋体"/>
          <w:sz w:val="24"/>
          <w:szCs w:val="24"/>
        </w:rPr>
      </w:pPr>
      <w:r/>
      <w:bookmarkEnd w:id="32"/>
      <w:r/>
      <w:bookmarkEnd w:id="33"/>
      <w:r/>
      <w:bookmarkStart w:id="34" w:name="_Toc28359010"/>
      <w:r/>
      <w:bookmarkStart w:id="35" w:name="_Toc28359087"/>
      <w:r>
        <w:rPr>
          <w:rFonts w:hint="eastAsia" w:ascii="宋体" w:hAnsi="宋体" w:cs="宋体"/>
          <w:sz w:val="24"/>
          <w:szCs w:val="24"/>
        </w:rPr>
        <w:t xml:space="preserve">2.南通市通州区公共资源交易中心</w:t>
      </w:r>
      <w:r>
        <w:rPr>
          <w:rFonts w:hint="eastAsia" w:ascii="宋体" w:hAnsi="宋体" w:cs="宋体"/>
          <w:sz w:val="24"/>
          <w:szCs w:val="24"/>
        </w:rPr>
      </w:r>
      <w:r/>
    </w:p>
    <w:p>
      <w:pPr>
        <w:pStyle w:val="656"/>
        <w:ind w:firstLine="787"/>
        <w:spacing w:line="360" w:lineRule="auto"/>
        <w:rPr>
          <w:rFonts w:hint="eastAsia" w:ascii="宋体" w:hAnsi="宋体" w:cs="宋体"/>
          <w:sz w:val="24"/>
          <w:szCs w:val="24"/>
        </w:rPr>
      </w:pPr>
      <w:r>
        <w:rPr>
          <w:rFonts w:hint="eastAsia" w:ascii="宋体" w:hAnsi="宋体" w:cs="宋体"/>
          <w:sz w:val="24"/>
          <w:szCs w:val="24"/>
        </w:rPr>
        <w:t xml:space="preserve">地址：南通市通州区碧华路197号</w:t>
      </w:r>
      <w:r>
        <w:rPr>
          <w:rFonts w:hint="eastAsia" w:ascii="宋体" w:hAnsi="宋体" w:cs="宋体"/>
          <w:sz w:val="24"/>
          <w:szCs w:val="24"/>
        </w:rPr>
      </w:r>
      <w:r/>
    </w:p>
    <w:p>
      <w:pPr>
        <w:pStyle w:val="656"/>
        <w:ind w:firstLine="787"/>
        <w:spacing w:line="360" w:lineRule="auto"/>
        <w:rPr>
          <w:rFonts w:hint="eastAsia" w:ascii="宋体" w:hAnsi="宋体" w:cs="宋体"/>
          <w:sz w:val="24"/>
          <w:szCs w:val="24"/>
        </w:rPr>
      </w:pPr>
      <w:r>
        <w:rPr>
          <w:rFonts w:hint="eastAsia" w:ascii="宋体" w:hAnsi="宋体" w:cs="宋体"/>
          <w:sz w:val="24"/>
          <w:szCs w:val="24"/>
        </w:rPr>
        <w:t xml:space="preserve">联系方式：</w:t>
      </w:r>
      <w:r>
        <w:rPr>
          <w:rFonts w:hint="eastAsia" w:ascii="宋体" w:hAnsi="宋体"/>
          <w:bCs/>
          <w:sz w:val="24"/>
        </w:rPr>
        <w:t xml:space="preserve">刘女士</w:t>
      </w:r>
      <w:r>
        <w:rPr>
          <w:rFonts w:hint="eastAsia" w:ascii="宋体" w:hAnsi="宋体" w:cs="宋体"/>
          <w:sz w:val="24"/>
          <w:szCs w:val="24"/>
        </w:rPr>
        <w:t xml:space="preserve">　</w:t>
      </w:r>
      <w:r>
        <w:rPr>
          <w:rFonts w:hint="eastAsia" w:ascii="宋体" w:hAnsi="宋体"/>
          <w:bCs/>
          <w:sz w:val="24"/>
        </w:rPr>
        <w:t xml:space="preserve">0513-86524079</w:t>
      </w:r>
      <w:r>
        <w:rPr>
          <w:rFonts w:hint="eastAsia" w:ascii="宋体" w:hAnsi="宋体" w:cs="宋体"/>
          <w:sz w:val="24"/>
          <w:szCs w:val="24"/>
        </w:rPr>
        <w:t xml:space="preserve">　</w:t>
      </w:r>
      <w:r>
        <w:rPr>
          <w:rFonts w:hint="eastAsia" w:ascii="宋体" w:hAnsi="宋体" w:cs="宋体"/>
          <w:sz w:val="24"/>
          <w:szCs w:val="24"/>
        </w:rPr>
      </w:r>
      <w:r/>
    </w:p>
    <w:p>
      <w:pPr>
        <w:pStyle w:val="656"/>
        <w:ind w:firstLine="787"/>
        <w:spacing w:line="360" w:lineRule="auto"/>
        <w:rPr>
          <w:rFonts w:hint="eastAsia" w:ascii="宋体" w:hAnsi="宋体" w:cs="宋体"/>
          <w:sz w:val="24"/>
          <w:szCs w:val="24"/>
        </w:rPr>
      </w:pPr>
      <w:r>
        <w:rPr>
          <w:rFonts w:hint="eastAsia" w:ascii="宋体" w:hAnsi="宋体" w:cs="宋体"/>
          <w:sz w:val="24"/>
          <w:szCs w:val="24"/>
        </w:rPr>
        <w:t xml:space="preserve">交易系统软件维护人员：</w:t>
      </w:r>
      <w:r>
        <w:rPr>
          <w:rFonts w:ascii="宋体" w:hAnsi="宋体"/>
          <w:bCs/>
          <w:sz w:val="24"/>
        </w:rPr>
        <w:t xml:space="preserve">0513-59001839</w:t>
      </w:r>
      <w:r>
        <w:rPr>
          <w:rFonts w:hint="eastAsia" w:ascii="宋体" w:hAnsi="宋体" w:cs="宋体"/>
          <w:sz w:val="24"/>
          <w:szCs w:val="24"/>
        </w:rPr>
      </w:r>
      <w:r/>
    </w:p>
    <w:p>
      <w:pPr>
        <w:pStyle w:val="656"/>
        <w:ind w:firstLine="498"/>
        <w:keepLines/>
        <w:keepNext/>
        <w:spacing w:before="145" w:after="145" w:line="360" w:lineRule="auto"/>
        <w:rPr>
          <w:b/>
          <w:bCs/>
          <w:sz w:val="32"/>
          <w:szCs w:val="32"/>
        </w:rPr>
        <w:outlineLvl w:val="2"/>
      </w:pPr>
      <w:r/>
      <w:bookmarkEnd w:id="34"/>
      <w:r/>
      <w:bookmarkEnd w:id="35"/>
      <w:r>
        <w:rPr>
          <w:rFonts w:hint="eastAsia"/>
          <w:b/>
          <w:bCs/>
          <w:sz w:val="32"/>
          <w:szCs w:val="32"/>
        </w:rPr>
        <w:t xml:space="preserve">五、其他</w:t>
      </w:r>
      <w:r>
        <w:rPr>
          <w:b/>
          <w:bCs/>
          <w:sz w:val="32"/>
          <w:szCs w:val="32"/>
        </w:rPr>
      </w:r>
      <w:r/>
    </w:p>
    <w:p>
      <w:pPr>
        <w:pStyle w:val="656"/>
        <w:ind w:firstLine="480"/>
        <w:spacing w:line="360" w:lineRule="auto"/>
        <w:rPr>
          <w:rFonts w:hint="eastAsia" w:ascii="宋体" w:hAnsi="宋体" w:cs="宋体"/>
          <w:sz w:val="24"/>
          <w:szCs w:val="24"/>
        </w:rPr>
      </w:pPr>
      <w:r>
        <w:rPr>
          <w:rFonts w:hint="eastAsia" w:ascii="宋体" w:hAnsi="宋体" w:cs="宋体"/>
          <w:sz w:val="24"/>
          <w:szCs w:val="24"/>
        </w:rPr>
        <w:t xml:space="preserve">1. 供应商访问电子招标响应交易平台的网络地址和方法：</w:t>
      </w:r>
      <w:r>
        <w:rPr>
          <w:rFonts w:hint="eastAsia" w:ascii="宋体" w:hAnsi="宋体" w:cs="宋体"/>
          <w:sz w:val="24"/>
          <w:szCs w:val="24"/>
        </w:rPr>
      </w:r>
      <w:r/>
    </w:p>
    <w:p>
      <w:pPr>
        <w:pStyle w:val="656"/>
        <w:ind w:firstLine="480"/>
        <w:spacing w:line="360" w:lineRule="auto"/>
        <w:rPr>
          <w:rFonts w:hint="eastAsia" w:ascii="宋体" w:hAnsi="宋体" w:cs="宋体"/>
          <w:sz w:val="24"/>
          <w:szCs w:val="24"/>
        </w:rPr>
      </w:pPr>
      <w:r>
        <w:rPr>
          <w:rFonts w:hint="eastAsia" w:ascii="宋体" w:hAnsi="宋体" w:cs="宋体"/>
          <w:sz w:val="24"/>
          <w:szCs w:val="24"/>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苏采云）供应商操作手册》。</w:t>
      </w:r>
      <w:r>
        <w:rPr>
          <w:rFonts w:hint="eastAsia" w:ascii="宋体" w:hAnsi="宋体" w:cs="宋体"/>
          <w:sz w:val="24"/>
          <w:szCs w:val="24"/>
        </w:rPr>
      </w:r>
      <w:r/>
    </w:p>
    <w:p>
      <w:pPr>
        <w:pStyle w:val="656"/>
        <w:ind w:firstLine="480"/>
        <w:spacing w:line="360" w:lineRule="auto"/>
        <w:rPr>
          <w:rFonts w:hint="eastAsia" w:ascii="宋体" w:hAnsi="宋体" w:cs="宋体"/>
          <w:sz w:val="24"/>
          <w:szCs w:val="24"/>
        </w:rPr>
      </w:pPr>
      <w:r>
        <w:rPr>
          <w:rFonts w:hint="eastAsia" w:ascii="宋体" w:hAnsi="宋体" w:cs="宋体"/>
          <w:sz w:val="24"/>
          <w:szCs w:val="24"/>
        </w:rPr>
        <w:t xml:space="preserve">2.2潜在供应商访问“苏采云”系统的网络地址和方法：“苏采云”系统的网址：http://jszfcg.jsczt.cn/。</w:t>
      </w:r>
      <w:r>
        <w:rPr>
          <w:rFonts w:hint="eastAsia" w:ascii="宋体" w:hAnsi="宋体" w:cs="宋体"/>
          <w:sz w:val="24"/>
          <w:szCs w:val="24"/>
        </w:rPr>
      </w:r>
      <w:r/>
    </w:p>
    <w:p>
      <w:pPr>
        <w:pStyle w:val="656"/>
        <w:ind w:firstLine="480"/>
        <w:spacing w:line="360" w:lineRule="auto"/>
        <w:rPr>
          <w:rFonts w:hint="eastAsia" w:ascii="宋体" w:hAnsi="宋体" w:cs="宋体"/>
          <w:sz w:val="24"/>
          <w:szCs w:val="24"/>
        </w:rPr>
      </w:pPr>
      <w:r>
        <w:rPr>
          <w:rFonts w:hint="eastAsia" w:ascii="宋体" w:hAnsi="宋体" w:cs="宋体"/>
          <w:sz w:val="24"/>
          <w:szCs w:val="24"/>
        </w:rPr>
        <w:t xml:space="preserve">2.3“CA数字证书”的获取：</w:t>
      </w:r>
      <w:r>
        <w:rPr>
          <w:rFonts w:hint="eastAsia" w:ascii="宋体" w:hAnsi="宋体" w:cs="宋体"/>
          <w:sz w:val="24"/>
          <w:szCs w:val="24"/>
        </w:rPr>
      </w:r>
      <w:r/>
    </w:p>
    <w:p>
      <w:pPr>
        <w:pStyle w:val="656"/>
        <w:ind w:firstLine="480"/>
        <w:spacing w:line="360" w:lineRule="auto"/>
        <w:rPr>
          <w:rFonts w:hint="eastAsia" w:ascii="宋体" w:hAnsi="宋体" w:cs="宋体"/>
          <w:sz w:val="24"/>
          <w:szCs w:val="24"/>
        </w:rPr>
      </w:pPr>
      <w:r>
        <w:rPr>
          <w:rFonts w:hint="eastAsia" w:ascii="宋体" w:hAnsi="宋体" w:cs="宋体"/>
          <w:sz w:val="24"/>
          <w:szCs w:val="24"/>
        </w:rPr>
        <w:t xml:space="preserve">供应商需办理CA锁，“苏采云”系统目前仅支持国信CA，省内各地区办理的用于“苏采云”平台的国信CA全省通用。南通地区“CA数字证书”的办理：南通市政务中心四楼，电话：18951314963。</w:t>
      </w:r>
      <w:r>
        <w:rPr>
          <w:rFonts w:hint="eastAsia" w:ascii="宋体" w:hAnsi="宋体" w:cs="宋体"/>
          <w:sz w:val="24"/>
          <w:szCs w:val="24"/>
        </w:rPr>
      </w:r>
      <w:r/>
    </w:p>
    <w:p>
      <w:pPr>
        <w:pStyle w:val="656"/>
        <w:ind w:firstLine="480"/>
        <w:spacing w:line="360" w:lineRule="auto"/>
        <w:rPr>
          <w:rFonts w:hint="eastAsia" w:ascii="宋体" w:hAnsi="宋体" w:cs="宋体"/>
          <w:sz w:val="24"/>
          <w:szCs w:val="24"/>
        </w:rPr>
      </w:pPr>
      <w:r>
        <w:rPr>
          <w:rFonts w:hint="eastAsia" w:ascii="宋体" w:hAnsi="宋体" w:cs="宋体"/>
          <w:sz w:val="24"/>
          <w:szCs w:val="24"/>
        </w:rPr>
        <w:t xml:space="preserve">2.4采购文件（后缀名为“.kedt”）、供应商操作手册及政府采购客户端工具可通过“苏采云”系统--已报名项目--报名详情页面内相应链接进行下载。</w:t>
      </w:r>
      <w:r>
        <w:rPr>
          <w:rFonts w:hint="eastAsia" w:ascii="宋体" w:hAnsi="宋体" w:cs="宋体"/>
          <w:sz w:val="24"/>
          <w:szCs w:val="24"/>
        </w:rPr>
      </w:r>
      <w:r/>
    </w:p>
    <w:p>
      <w:pPr>
        <w:pStyle w:val="656"/>
        <w:ind w:firstLine="480"/>
        <w:spacing w:line="360" w:lineRule="auto"/>
        <w:rPr>
          <w:rFonts w:hint="eastAsia" w:ascii="宋体" w:hAnsi="宋体" w:cs="宋体"/>
          <w:sz w:val="24"/>
          <w:szCs w:val="24"/>
        </w:rPr>
      </w:pPr>
      <w:r>
        <w:rPr>
          <w:rFonts w:hint="eastAsia" w:ascii="宋体" w:hAnsi="宋体" w:cs="宋体"/>
          <w:sz w:val="24"/>
          <w:szCs w:val="24"/>
        </w:rPr>
        <w:t xml:space="preserve">2.5采购人或采购代理机构将数据电文形式的采购文件加载至“苏采云”系统，供潜在供应商下载或者查阅。</w:t>
      </w:r>
      <w:r>
        <w:rPr>
          <w:rFonts w:hint="eastAsia" w:ascii="宋体" w:hAnsi="宋体" w:cs="宋体"/>
          <w:sz w:val="24"/>
          <w:szCs w:val="24"/>
        </w:rPr>
      </w:r>
      <w:r/>
    </w:p>
    <w:p>
      <w:pPr>
        <w:pStyle w:val="656"/>
        <w:ind w:firstLine="480"/>
        <w:spacing w:line="360" w:lineRule="auto"/>
        <w:rPr>
          <w:rFonts w:hint="eastAsia" w:ascii="宋体" w:hAnsi="宋体" w:cs="宋体"/>
          <w:sz w:val="24"/>
          <w:szCs w:val="24"/>
        </w:rPr>
      </w:pPr>
      <w:r>
        <w:rPr>
          <w:rFonts w:hint="eastAsia" w:ascii="宋体" w:hAnsi="宋体" w:cs="宋体"/>
          <w:sz w:val="24"/>
          <w:szCs w:val="24"/>
        </w:rPr>
        <w:t xml:space="preserve">2.6请潜在供应商提前安装相应的控件（详见《（苏采云）供应商操作手册》）并使用谷歌浏览器登录“苏采云”系统参与不见面开评标。</w:t>
      </w:r>
      <w:r>
        <w:rPr>
          <w:rFonts w:hint="eastAsia" w:ascii="宋体" w:hAnsi="宋体" w:cs="宋体"/>
          <w:sz w:val="24"/>
          <w:szCs w:val="24"/>
        </w:rPr>
      </w:r>
      <w:r/>
    </w:p>
    <w:p>
      <w:pPr>
        <w:pStyle w:val="656"/>
        <w:spacing w:line="560" w:lineRule="exact"/>
        <w:tabs>
          <w:tab w:val="left" w:pos="900" w:leader="none"/>
        </w:tabs>
        <w:rPr>
          <w:rFonts w:hint="eastAsia" w:ascii="宋体" w:hAnsi="宋体"/>
          <w:bCs/>
          <w:sz w:val="24"/>
          <w:szCs w:val="24"/>
        </w:rPr>
      </w:pPr>
      <w:r>
        <w:rPr>
          <w:rFonts w:hint="eastAsia" w:ascii="宋体" w:hAnsi="宋体"/>
          <w:bCs/>
          <w:sz w:val="24"/>
          <w:szCs w:val="24"/>
        </w:rPr>
        <w:t xml:space="preserve">　　3. </w:t>
      </w:r>
      <w:r>
        <w:rPr>
          <w:rFonts w:hint="eastAsia" w:ascii="宋体" w:hAnsi="宋体"/>
          <w:bCs/>
          <w:color w:val="ff0000"/>
          <w:sz w:val="24"/>
          <w:szCs w:val="24"/>
        </w:rPr>
        <w:t xml:space="preserve">本次招标不收取谈判保证金和履约保证金</w:t>
      </w:r>
      <w:r>
        <w:rPr>
          <w:rFonts w:hint="eastAsia" w:ascii="宋体" w:hAnsi="宋体"/>
          <w:bCs/>
          <w:sz w:val="24"/>
          <w:szCs w:val="24"/>
        </w:rPr>
        <w:t xml:space="preserve">。</w:t>
      </w:r>
      <w:r>
        <w:rPr>
          <w:rFonts w:hint="eastAsia" w:ascii="宋体" w:hAnsi="宋体"/>
          <w:bCs/>
          <w:sz w:val="24"/>
          <w:szCs w:val="24"/>
        </w:rPr>
      </w:r>
      <w:r/>
    </w:p>
    <w:p>
      <w:pPr>
        <w:pStyle w:val="656"/>
        <w:ind w:right="840"/>
        <w:rPr>
          <w:rFonts w:hint="eastAsia" w:ascii="宋体" w:hAnsi="宋体"/>
          <w:sz w:val="24"/>
          <w:szCs w:val="24"/>
        </w:rPr>
      </w:pPr>
      <w:r>
        <w:rPr>
          <w:rFonts w:hint="eastAsia" w:ascii="宋体" w:hAnsi="宋体"/>
          <w:sz w:val="24"/>
          <w:szCs w:val="24"/>
        </w:rPr>
      </w:r>
      <w:r/>
    </w:p>
    <w:p>
      <w:pPr>
        <w:pStyle w:val="656"/>
        <w:jc w:val="center"/>
        <w:keepLines/>
        <w:keepNext/>
        <w:spacing w:before="260" w:after="260" w:line="416" w:lineRule="auto"/>
        <w:rPr>
          <w:rFonts w:hint="eastAsia" w:ascii="黑体" w:hAnsi="Arial" w:eastAsia="黑体" w:cs="Arial"/>
          <w:sz w:val="44"/>
          <w:szCs w:val="44"/>
        </w:rPr>
        <w:outlineLvl w:val="1"/>
      </w:pPr>
      <w:r/>
      <w:bookmarkStart w:id="36" w:name="_Toc120614211"/>
      <w:r>
        <w:rPr>
          <w:rFonts w:hint="eastAsia" w:ascii="黑体" w:hAnsi="Arial" w:eastAsia="黑体" w:cs="Arial"/>
          <w:b/>
          <w:bCs/>
          <w:sz w:val="44"/>
          <w:szCs w:val="44"/>
        </w:rPr>
        <w:br w:type="page" w:clear="all"/>
      </w:r>
      <w:r>
        <w:rPr>
          <w:rFonts w:hint="eastAsia" w:ascii="黑体" w:hAnsi="Arial" w:eastAsia="黑体" w:cs="Arial"/>
          <w:b/>
          <w:bCs/>
          <w:sz w:val="44"/>
          <w:szCs w:val="44"/>
        </w:rPr>
        <w:t xml:space="preserve">第二章  </w:t>
      </w:r>
      <w:bookmarkEnd w:id="1"/>
      <w:r/>
      <w:bookmarkEnd w:id="2"/>
      <w:r/>
      <w:bookmarkEnd w:id="3"/>
      <w:r/>
      <w:bookmarkEnd w:id="4"/>
      <w:r/>
      <w:bookmarkEnd w:id="5"/>
      <w:r/>
      <w:bookmarkEnd w:id="36"/>
      <w:r>
        <w:rPr>
          <w:rFonts w:hint="eastAsia" w:ascii="黑体" w:hAnsi="Arial" w:eastAsia="黑体" w:cs="Arial"/>
          <w:b/>
          <w:bCs/>
          <w:sz w:val="44"/>
          <w:szCs w:val="44"/>
        </w:rPr>
        <w:t xml:space="preserve">供应商须知</w:t>
      </w:r>
      <w:r>
        <w:rPr>
          <w:rFonts w:hint="eastAsia" w:ascii="黑体" w:hAnsi="Arial" w:eastAsia="黑体" w:cs="Arial"/>
          <w:sz w:val="44"/>
          <w:szCs w:val="44"/>
        </w:rPr>
      </w:r>
      <w:r/>
    </w:p>
    <w:p>
      <w:pPr>
        <w:pStyle w:val="656"/>
        <w:ind w:firstLine="498"/>
        <w:keepLines/>
        <w:keepNext/>
        <w:spacing w:before="145" w:after="145" w:line="360" w:lineRule="auto"/>
        <w:rPr>
          <w:rFonts w:hint="eastAsia"/>
          <w:b/>
          <w:bCs/>
          <w:sz w:val="32"/>
          <w:szCs w:val="32"/>
        </w:rPr>
        <w:outlineLvl w:val="2"/>
      </w:pPr>
      <w:r/>
      <w:bookmarkStart w:id="37" w:name="_Toc120614214"/>
      <w:r/>
      <w:bookmarkStart w:id="38" w:name="_Toc16938519"/>
      <w:r/>
      <w:bookmarkStart w:id="39" w:name="_Toc513029203"/>
      <w:r/>
      <w:bookmarkStart w:id="40" w:name="_Toc20823275"/>
      <w:r>
        <w:rPr>
          <w:rFonts w:hint="eastAsia"/>
          <w:b/>
          <w:bCs/>
          <w:sz w:val="32"/>
          <w:szCs w:val="32"/>
        </w:rPr>
        <w:t xml:space="preserve">一、总则</w:t>
      </w:r>
      <w:bookmarkEnd w:id="37"/>
      <w:r/>
      <w:bookmarkEnd w:id="38"/>
      <w:r/>
      <w:bookmarkEnd w:id="39"/>
      <w:r/>
      <w:bookmarkEnd w:id="40"/>
      <w:r>
        <w:rPr>
          <w:rFonts w:hint="eastAsia"/>
          <w:b/>
          <w:bCs/>
          <w:sz w:val="32"/>
          <w:szCs w:val="32"/>
        </w:rPr>
      </w:r>
      <w:r/>
    </w:p>
    <w:p>
      <w:pPr>
        <w:pStyle w:val="656"/>
        <w:ind w:firstLine="420"/>
        <w:keepLines/>
        <w:keepNext/>
        <w:rPr>
          <w:rFonts w:hint="eastAsia" w:ascii="Arial" w:hAnsi="Arial" w:eastAsia="黑体" w:cs="Arial"/>
          <w:sz w:val="28"/>
          <w:szCs w:val="28"/>
        </w:rPr>
        <w:outlineLvl w:val="3"/>
      </w:pPr>
      <w:r/>
      <w:bookmarkStart w:id="41" w:name="_Hlt16619475"/>
      <w:r/>
      <w:bookmarkEnd w:id="41"/>
      <w:r/>
      <w:bookmarkStart w:id="42" w:name="_Toc458694821"/>
      <w:r/>
      <w:bookmarkStart w:id="43" w:name="_Toc16938520"/>
      <w:r/>
      <w:bookmarkStart w:id="44" w:name="_Toc20823276"/>
      <w:r/>
      <w:bookmarkStart w:id="45" w:name="_Toc513029204"/>
      <w:r>
        <w:rPr>
          <w:rFonts w:hint="eastAsia" w:ascii="Arial" w:hAnsi="Arial" w:eastAsia="黑体" w:cs="Arial"/>
          <w:sz w:val="28"/>
          <w:szCs w:val="28"/>
        </w:rPr>
        <w:t xml:space="preserve">1</w:t>
      </w:r>
      <w:bookmarkEnd w:id="42"/>
      <w:r>
        <w:rPr>
          <w:rFonts w:hint="eastAsia" w:ascii="Arial" w:hAnsi="Arial" w:eastAsia="黑体" w:cs="Arial"/>
          <w:sz w:val="28"/>
          <w:szCs w:val="28"/>
        </w:rPr>
        <w:t xml:space="preserve">、采购方式</w:t>
      </w:r>
      <w:bookmarkEnd w:id="43"/>
      <w:r/>
      <w:bookmarkEnd w:id="44"/>
      <w:r/>
      <w:bookmarkEnd w:id="45"/>
      <w:r>
        <w:rPr>
          <w:rFonts w:hint="eastAsia" w:ascii="Arial" w:hAnsi="Arial" w:eastAsia="黑体" w:cs="Arial"/>
          <w:sz w:val="28"/>
          <w:szCs w:val="28"/>
        </w:rPr>
      </w:r>
      <w:r/>
    </w:p>
    <w:p>
      <w:pPr>
        <w:pStyle w:val="656"/>
        <w:ind w:firstLine="480"/>
        <w:spacing w:line="500" w:lineRule="exact"/>
        <w:rPr>
          <w:rFonts w:hint="eastAsia" w:ascii="宋体" w:hAnsi="宋体"/>
          <w:sz w:val="24"/>
          <w:szCs w:val="21"/>
        </w:rPr>
      </w:pPr>
      <w:r>
        <w:rPr>
          <w:rFonts w:hint="eastAsia" w:ascii="宋体" w:hAnsi="宋体"/>
          <w:sz w:val="24"/>
          <w:szCs w:val="21"/>
        </w:rPr>
        <w:t xml:space="preserve">1.1 本次政府采购活动采取单一来源采购方式。</w:t>
      </w:r>
      <w:r>
        <w:rPr>
          <w:rFonts w:hint="eastAsia" w:ascii="宋体" w:hAnsi="宋体"/>
          <w:sz w:val="24"/>
          <w:szCs w:val="21"/>
        </w:rPr>
      </w:r>
      <w:r/>
    </w:p>
    <w:p>
      <w:pPr>
        <w:pStyle w:val="656"/>
        <w:ind w:firstLine="420"/>
        <w:keepLines/>
        <w:keepNext/>
        <w:rPr>
          <w:rFonts w:hint="eastAsia" w:ascii="Arial" w:hAnsi="Arial" w:eastAsia="黑体" w:cs="Arial"/>
          <w:sz w:val="28"/>
          <w:szCs w:val="28"/>
        </w:rPr>
        <w:outlineLvl w:val="3"/>
      </w:pPr>
      <w:r/>
      <w:bookmarkStart w:id="46" w:name="_Toc513029205"/>
      <w:r/>
      <w:bookmarkStart w:id="47" w:name="_Toc16938521"/>
      <w:r/>
      <w:bookmarkStart w:id="48" w:name="_Toc20823277"/>
      <w:r>
        <w:rPr>
          <w:rFonts w:hint="eastAsia" w:ascii="Arial" w:hAnsi="Arial" w:eastAsia="黑体" w:cs="Arial"/>
          <w:sz w:val="28"/>
          <w:szCs w:val="28"/>
        </w:rPr>
        <w:t xml:space="preserve">2、合格的</w:t>
      </w:r>
      <w:bookmarkEnd w:id="46"/>
      <w:r/>
      <w:bookmarkEnd w:id="47"/>
      <w:r/>
      <w:bookmarkEnd w:id="48"/>
      <w:r>
        <w:rPr>
          <w:rFonts w:hint="eastAsia" w:ascii="Arial" w:hAnsi="Arial" w:eastAsia="黑体" w:cs="Arial"/>
          <w:sz w:val="28"/>
          <w:szCs w:val="28"/>
        </w:rPr>
        <w:t xml:space="preserve">供应商</w:t>
      </w:r>
      <w:r>
        <w:rPr>
          <w:rFonts w:hint="eastAsia" w:ascii="Arial" w:hAnsi="Arial" w:eastAsia="黑体" w:cs="Arial"/>
          <w:sz w:val="28"/>
          <w:szCs w:val="28"/>
        </w:rPr>
      </w:r>
      <w:r/>
    </w:p>
    <w:p>
      <w:pPr>
        <w:pStyle w:val="656"/>
        <w:ind w:firstLine="480"/>
        <w:spacing w:line="400" w:lineRule="exact"/>
        <w:rPr>
          <w:rFonts w:hint="eastAsia"/>
          <w:sz w:val="24"/>
          <w:szCs w:val="24"/>
        </w:rPr>
      </w:pPr>
      <w:r/>
      <w:bookmarkStart w:id="49" w:name="_Toc16938522"/>
      <w:r/>
      <w:bookmarkStart w:id="50" w:name="_Toc20823278"/>
      <w:r/>
      <w:bookmarkStart w:id="51" w:name="_Toc513029206"/>
      <w:r>
        <w:rPr>
          <w:rFonts w:hint="eastAsia"/>
          <w:sz w:val="24"/>
          <w:szCs w:val="24"/>
        </w:rPr>
        <w:t xml:space="preserve">2. 1 满足采购文件中合格单一来源供应商资格要求的规定。</w:t>
      </w:r>
      <w:r>
        <w:rPr>
          <w:rFonts w:hint="eastAsia"/>
          <w:sz w:val="24"/>
          <w:szCs w:val="24"/>
        </w:rPr>
      </w:r>
      <w:r/>
    </w:p>
    <w:p>
      <w:pPr>
        <w:pStyle w:val="656"/>
        <w:ind w:firstLine="480"/>
        <w:spacing w:line="400" w:lineRule="exact"/>
        <w:rPr>
          <w:rFonts w:hint="eastAsia" w:ascii="宋体" w:hAnsi="宋体"/>
          <w:sz w:val="28"/>
          <w:szCs w:val="28"/>
        </w:rPr>
      </w:pPr>
      <w:r>
        <w:rPr>
          <w:rFonts w:hint="eastAsia"/>
          <w:sz w:val="24"/>
          <w:szCs w:val="24"/>
        </w:rPr>
        <w:t xml:space="preserve">2. 2 满足本采购文件实质性条款的规定。</w:t>
      </w:r>
      <w:r>
        <w:rPr>
          <w:rFonts w:hint="eastAsia" w:ascii="宋体" w:hAnsi="宋体"/>
          <w:sz w:val="28"/>
          <w:szCs w:val="28"/>
        </w:rPr>
      </w:r>
      <w:r/>
    </w:p>
    <w:p>
      <w:pPr>
        <w:pStyle w:val="656"/>
        <w:ind w:firstLine="420"/>
        <w:keepLines/>
        <w:keepNext/>
        <w:rPr>
          <w:rFonts w:hint="eastAsia" w:ascii="Arial" w:hAnsi="Arial" w:eastAsia="黑体" w:cs="Arial"/>
          <w:sz w:val="28"/>
          <w:szCs w:val="28"/>
        </w:rPr>
        <w:outlineLvl w:val="3"/>
      </w:pPr>
      <w:r>
        <w:rPr>
          <w:rFonts w:hint="eastAsia" w:ascii="Arial" w:hAnsi="Arial" w:eastAsia="黑体" w:cs="Arial"/>
          <w:sz w:val="28"/>
          <w:szCs w:val="28"/>
        </w:rPr>
        <w:t xml:space="preserve">3、适用法律</w:t>
      </w:r>
      <w:bookmarkEnd w:id="49"/>
      <w:r/>
      <w:bookmarkEnd w:id="50"/>
      <w:r/>
      <w:bookmarkEnd w:id="51"/>
      <w:r>
        <w:rPr>
          <w:rFonts w:hint="eastAsia" w:ascii="Arial" w:hAnsi="Arial" w:eastAsia="黑体" w:cs="Arial"/>
          <w:sz w:val="28"/>
          <w:szCs w:val="28"/>
        </w:rPr>
      </w:r>
      <w:r/>
    </w:p>
    <w:p>
      <w:pPr>
        <w:pStyle w:val="656"/>
        <w:ind w:firstLine="420"/>
        <w:spacing w:line="400" w:lineRule="exact"/>
        <w:rPr>
          <w:rFonts w:hint="eastAsia" w:ascii="宋体" w:hAnsi="宋体"/>
          <w:sz w:val="24"/>
          <w:szCs w:val="21"/>
        </w:rPr>
      </w:pPr>
      <w:r>
        <w:rPr>
          <w:rFonts w:hint="eastAsia" w:ascii="宋体" w:hAnsi="宋体"/>
          <w:sz w:val="24"/>
          <w:szCs w:val="21"/>
        </w:rPr>
        <w:t xml:space="preserve">3.1 本次采购及由此产生的合同受中华人民共和国有关的法律法规制约和保护</w:t>
      </w:r>
      <w:r>
        <w:rPr>
          <w:rFonts w:ascii="宋体" w:hAnsi="宋体"/>
          <w:sz w:val="24"/>
          <w:szCs w:val="21"/>
        </w:rPr>
        <w:t xml:space="preserve">。</w:t>
      </w:r>
      <w:r>
        <w:rPr>
          <w:rFonts w:hint="eastAsia" w:ascii="宋体" w:hAnsi="宋体"/>
          <w:sz w:val="24"/>
          <w:szCs w:val="21"/>
        </w:rPr>
      </w:r>
      <w:r/>
    </w:p>
    <w:p>
      <w:pPr>
        <w:pStyle w:val="656"/>
        <w:ind w:firstLine="420"/>
        <w:keepLines/>
        <w:keepNext/>
        <w:rPr>
          <w:rFonts w:hint="eastAsia" w:ascii="Arial" w:hAnsi="Arial" w:eastAsia="黑体" w:cs="Arial"/>
          <w:sz w:val="28"/>
          <w:szCs w:val="28"/>
        </w:rPr>
        <w:outlineLvl w:val="3"/>
      </w:pPr>
      <w:r/>
      <w:bookmarkStart w:id="52" w:name="_Toc462564067"/>
      <w:r/>
      <w:bookmarkStart w:id="53" w:name="_Toc513029207"/>
      <w:r/>
      <w:bookmarkStart w:id="54" w:name="_Toc20823279"/>
      <w:r/>
      <w:bookmarkStart w:id="55" w:name="_Toc16938523"/>
      <w:r>
        <w:rPr>
          <w:rFonts w:hint="eastAsia" w:ascii="Arial" w:hAnsi="Arial" w:eastAsia="黑体" w:cs="Arial"/>
          <w:sz w:val="28"/>
          <w:szCs w:val="28"/>
        </w:rPr>
        <w:t xml:space="preserve">4、相关费用</w:t>
      </w:r>
      <w:bookmarkEnd w:id="52"/>
      <w:r/>
      <w:bookmarkEnd w:id="53"/>
      <w:r/>
      <w:bookmarkEnd w:id="54"/>
      <w:r/>
      <w:bookmarkEnd w:id="55"/>
      <w:r>
        <w:rPr>
          <w:rFonts w:hint="eastAsia" w:ascii="Arial" w:hAnsi="Arial" w:eastAsia="黑体" w:cs="Arial"/>
          <w:sz w:val="28"/>
          <w:szCs w:val="28"/>
        </w:rPr>
      </w:r>
      <w:r/>
    </w:p>
    <w:p>
      <w:pPr>
        <w:pStyle w:val="656"/>
        <w:ind w:firstLine="480"/>
        <w:spacing w:line="500" w:lineRule="exact"/>
        <w:rPr>
          <w:rFonts w:hint="eastAsia" w:ascii="宋体" w:hAnsi="宋体"/>
          <w:sz w:val="24"/>
          <w:szCs w:val="21"/>
        </w:rPr>
      </w:pPr>
      <w:r>
        <w:rPr>
          <w:rFonts w:hint="eastAsia" w:ascii="宋体" w:hAnsi="宋体"/>
          <w:bCs/>
          <w:sz w:val="24"/>
          <w:szCs w:val="21"/>
        </w:rPr>
        <w:t xml:space="preserve">4.1</w:t>
      </w:r>
      <w:r>
        <w:rPr>
          <w:rFonts w:hint="eastAsia" w:ascii="宋体" w:hAnsi="宋体"/>
          <w:sz w:val="24"/>
          <w:szCs w:val="21"/>
        </w:rPr>
        <w:t xml:space="preserve">供应商应自行承担所有与参加本次采购有关的费用，无论采购过程中的做法和结果如何，通州区公共资源交易中心（以下简称交易中心）在任何情况下均无义务和责任承担这些费用。</w:t>
      </w:r>
      <w:r>
        <w:rPr>
          <w:rFonts w:hint="eastAsia" w:ascii="宋体" w:hAnsi="宋体"/>
          <w:sz w:val="24"/>
          <w:szCs w:val="21"/>
        </w:rPr>
      </w:r>
      <w:r/>
    </w:p>
    <w:p>
      <w:pPr>
        <w:pStyle w:val="656"/>
        <w:ind w:firstLine="480"/>
        <w:spacing w:line="500" w:lineRule="exact"/>
        <w:rPr>
          <w:rFonts w:hint="eastAsia" w:ascii="宋体" w:hAnsi="宋体"/>
          <w:sz w:val="24"/>
          <w:szCs w:val="21"/>
        </w:rPr>
      </w:pPr>
      <w:r>
        <w:rPr>
          <w:rFonts w:hint="eastAsia" w:ascii="宋体" w:hAnsi="宋体"/>
          <w:sz w:val="24"/>
          <w:szCs w:val="21"/>
        </w:rPr>
        <w:t xml:space="preserve">4.2本次采购交易中心和采购人不收取标书工本费与成交服务费。</w:t>
      </w:r>
      <w:r>
        <w:rPr>
          <w:rFonts w:hint="eastAsia" w:ascii="宋体" w:hAnsi="宋体"/>
          <w:sz w:val="24"/>
          <w:szCs w:val="21"/>
        </w:rPr>
      </w:r>
      <w:r/>
    </w:p>
    <w:p>
      <w:pPr>
        <w:pStyle w:val="656"/>
        <w:ind w:firstLine="301"/>
        <w:keepLines/>
        <w:keepNext/>
        <w:spacing w:line="480" w:lineRule="exact"/>
        <w:rPr>
          <w:rFonts w:hint="eastAsia" w:ascii="黑体" w:hAnsi="宋体" w:eastAsia="黑体" w:cs="Arial"/>
          <w:sz w:val="28"/>
          <w:szCs w:val="28"/>
        </w:rPr>
        <w:outlineLvl w:val="3"/>
      </w:pPr>
      <w:r>
        <w:rPr>
          <w:rFonts w:hint="eastAsia" w:ascii="宋体" w:hAnsi="宋体" w:eastAsia="黑体" w:cs="Arial"/>
          <w:b/>
          <w:bCs/>
          <w:sz w:val="30"/>
          <w:szCs w:val="28"/>
        </w:rPr>
        <w:t xml:space="preserve">5、</w:t>
      </w:r>
      <w:r>
        <w:rPr>
          <w:rFonts w:hint="eastAsia" w:ascii="黑体" w:hAnsi="宋体" w:eastAsia="黑体" w:cs="Arial"/>
          <w:sz w:val="28"/>
          <w:szCs w:val="28"/>
        </w:rPr>
        <w:t xml:space="preserve">采购文件的约束力</w:t>
      </w:r>
      <w:r>
        <w:rPr>
          <w:rFonts w:hint="eastAsia" w:ascii="黑体" w:hAnsi="宋体" w:eastAsia="黑体" w:cs="Arial"/>
          <w:sz w:val="28"/>
          <w:szCs w:val="28"/>
        </w:rPr>
      </w:r>
      <w:r/>
    </w:p>
    <w:p>
      <w:pPr>
        <w:pStyle w:val="656"/>
        <w:ind w:firstLine="480"/>
        <w:spacing w:line="48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 供应商一旦接收了本项目单一来源采购文件</w:t>
      </w:r>
      <w:r>
        <w:rPr>
          <w:rFonts w:hint="eastAsia" w:ascii="宋体" w:hAnsi="宋体"/>
          <w:sz w:val="24"/>
          <w:szCs w:val="21"/>
        </w:rPr>
        <w:t xml:space="preserve">（以下简称“采购文件”）</w:t>
      </w:r>
      <w:r>
        <w:rPr>
          <w:rFonts w:hint="eastAsia" w:ascii="宋体" w:hAnsi="宋体"/>
          <w:sz w:val="24"/>
          <w:szCs w:val="24"/>
        </w:rPr>
        <w:t xml:space="preserve">并决定参加单一来源采购活动，即被认为接受了本采购文件的规定和约束，并且视为自接收本采购文件之日起已经知道或应当知道自身权益是否受到了损害。</w:t>
      </w:r>
      <w:r>
        <w:rPr>
          <w:rFonts w:hint="eastAsia" w:ascii="宋体" w:hAnsi="宋体"/>
          <w:sz w:val="24"/>
          <w:szCs w:val="24"/>
        </w:rPr>
      </w:r>
      <w:r/>
    </w:p>
    <w:p>
      <w:pPr>
        <w:pStyle w:val="656"/>
        <w:ind w:firstLine="321"/>
        <w:keepLines/>
        <w:keepNext/>
        <w:spacing w:before="145" w:after="145" w:line="360" w:lineRule="auto"/>
        <w:rPr>
          <w:rFonts w:hint="eastAsia"/>
          <w:b/>
          <w:bCs/>
          <w:sz w:val="32"/>
          <w:szCs w:val="32"/>
        </w:rPr>
        <w:outlineLvl w:val="2"/>
      </w:pPr>
      <w:r/>
      <w:bookmarkStart w:id="56" w:name="_Toc20823281"/>
      <w:r/>
      <w:bookmarkStart w:id="57" w:name="_Toc16938525"/>
      <w:r/>
      <w:bookmarkStart w:id="58" w:name="_Toc120614215"/>
      <w:r/>
      <w:bookmarkStart w:id="59" w:name="_Toc513029209"/>
      <w:r>
        <w:rPr>
          <w:rFonts w:hint="eastAsia"/>
          <w:b/>
          <w:bCs/>
          <w:sz w:val="32"/>
          <w:szCs w:val="32"/>
        </w:rPr>
        <w:t xml:space="preserve">二、</w:t>
      </w:r>
      <w:bookmarkEnd w:id="56"/>
      <w:r/>
      <w:bookmarkEnd w:id="57"/>
      <w:r/>
      <w:bookmarkEnd w:id="58"/>
      <w:r/>
      <w:bookmarkEnd w:id="59"/>
      <w:r>
        <w:rPr>
          <w:rFonts w:hint="eastAsia"/>
          <w:b/>
          <w:bCs/>
          <w:sz w:val="32"/>
          <w:szCs w:val="32"/>
        </w:rPr>
        <w:t xml:space="preserve">采购文件</w:t>
      </w:r>
      <w:r>
        <w:rPr>
          <w:rFonts w:hint="eastAsia"/>
          <w:b/>
          <w:bCs/>
          <w:sz w:val="32"/>
          <w:szCs w:val="32"/>
        </w:rPr>
      </w:r>
      <w:r/>
    </w:p>
    <w:p>
      <w:pPr>
        <w:pStyle w:val="656"/>
        <w:ind w:firstLine="420"/>
        <w:keepLines/>
        <w:keepNext/>
        <w:rPr>
          <w:rFonts w:hint="eastAsia" w:ascii="Arial" w:hAnsi="Arial" w:eastAsia="黑体" w:cs="Arial"/>
          <w:sz w:val="28"/>
          <w:szCs w:val="28"/>
        </w:rPr>
        <w:outlineLvl w:val="3"/>
      </w:pPr>
      <w:r/>
      <w:bookmarkStart w:id="60" w:name="_Toc513029210"/>
      <w:r/>
      <w:bookmarkStart w:id="61" w:name="_Toc20823282"/>
      <w:r/>
      <w:bookmarkStart w:id="62" w:name="_Toc16938526"/>
      <w:r>
        <w:rPr>
          <w:rFonts w:hint="eastAsia" w:ascii="Arial" w:hAnsi="Arial" w:eastAsia="黑体" w:cs="Arial"/>
          <w:sz w:val="28"/>
          <w:szCs w:val="28"/>
        </w:rPr>
        <w:t xml:space="preserve">6、采购文件构成</w:t>
      </w:r>
      <w:bookmarkEnd w:id="60"/>
      <w:r/>
      <w:bookmarkEnd w:id="61"/>
      <w:r/>
      <w:bookmarkEnd w:id="62"/>
      <w:r>
        <w:rPr>
          <w:rFonts w:hint="eastAsia" w:ascii="Arial" w:hAnsi="Arial" w:eastAsia="黑体" w:cs="Arial"/>
          <w:sz w:val="28"/>
          <w:szCs w:val="28"/>
        </w:rPr>
      </w:r>
      <w:r/>
    </w:p>
    <w:p>
      <w:pPr>
        <w:pStyle w:val="656"/>
        <w:ind w:firstLine="480"/>
        <w:spacing w:line="500" w:lineRule="exact"/>
        <w:rPr>
          <w:rFonts w:hint="eastAsia" w:ascii="宋体" w:hAnsi="宋体"/>
          <w:sz w:val="24"/>
          <w:szCs w:val="21"/>
        </w:rPr>
      </w:pPr>
      <w:r>
        <w:rPr>
          <w:rFonts w:hint="eastAsia" w:ascii="宋体" w:hAnsi="宋体"/>
          <w:bCs/>
          <w:sz w:val="24"/>
          <w:szCs w:val="21"/>
        </w:rPr>
        <w:t xml:space="preserve">6.1</w:t>
      </w:r>
      <w:r>
        <w:rPr>
          <w:rFonts w:hint="eastAsia" w:ascii="宋体" w:hAnsi="宋体"/>
          <w:sz w:val="24"/>
          <w:szCs w:val="21"/>
        </w:rPr>
        <w:t xml:space="preserve">采购文件由以下部分组成：</w:t>
      </w:r>
      <w:r>
        <w:rPr>
          <w:rFonts w:hint="eastAsia" w:ascii="宋体" w:hAnsi="宋体"/>
          <w:sz w:val="24"/>
          <w:szCs w:val="21"/>
        </w:rPr>
      </w:r>
      <w:r/>
    </w:p>
    <w:p>
      <w:pPr>
        <w:pStyle w:val="656"/>
        <w:ind w:firstLine="360"/>
        <w:spacing w:line="400" w:lineRule="exact"/>
        <w:rPr>
          <w:rFonts w:hint="eastAsia" w:ascii="宋体" w:hAnsi="宋体"/>
          <w:sz w:val="24"/>
          <w:szCs w:val="24"/>
        </w:rPr>
      </w:pPr>
      <w:r>
        <w:rPr>
          <w:rFonts w:hint="eastAsia" w:ascii="宋体" w:hAnsi="宋体"/>
          <w:sz w:val="24"/>
          <w:szCs w:val="24"/>
        </w:rPr>
        <w:t xml:space="preserve">（1）单一来源采购</w:t>
      </w:r>
      <w:r>
        <w:rPr>
          <w:rFonts w:ascii="宋体" w:hAnsi="宋体"/>
          <w:sz w:val="24"/>
          <w:szCs w:val="24"/>
        </w:rPr>
        <w:t xml:space="preserve">邀请</w:t>
      </w:r>
      <w:r>
        <w:rPr>
          <w:rFonts w:hint="eastAsia" w:ascii="宋体" w:hAnsi="宋体"/>
          <w:sz w:val="24"/>
          <w:szCs w:val="24"/>
        </w:rPr>
      </w:r>
      <w:r/>
    </w:p>
    <w:p>
      <w:pPr>
        <w:pStyle w:val="656"/>
        <w:ind w:firstLine="360"/>
        <w:spacing w:line="400" w:lineRule="exact"/>
        <w:rPr>
          <w:rFonts w:hint="eastAsia" w:ascii="宋体" w:hAnsi="宋体"/>
          <w:sz w:val="24"/>
          <w:szCs w:val="24"/>
        </w:rPr>
      </w:pPr>
      <w:r>
        <w:rPr>
          <w:rFonts w:hint="eastAsia" w:ascii="宋体" w:hAnsi="宋体"/>
          <w:sz w:val="24"/>
          <w:szCs w:val="24"/>
        </w:rPr>
        <w:t xml:space="preserve">（2）供应商须知</w:t>
      </w:r>
      <w:r>
        <w:rPr>
          <w:rFonts w:hint="eastAsia" w:ascii="宋体" w:hAnsi="宋体"/>
          <w:sz w:val="24"/>
          <w:szCs w:val="24"/>
        </w:rPr>
      </w:r>
      <w:r/>
    </w:p>
    <w:p>
      <w:pPr>
        <w:pStyle w:val="656"/>
        <w:ind w:firstLine="360"/>
        <w:spacing w:line="400" w:lineRule="exact"/>
        <w:rPr>
          <w:rFonts w:hint="eastAsia" w:ascii="宋体" w:hAnsi="宋体"/>
          <w:sz w:val="24"/>
          <w:szCs w:val="24"/>
        </w:rPr>
      </w:pPr>
      <w:r>
        <w:rPr>
          <w:rFonts w:hint="eastAsia" w:ascii="宋体" w:hAnsi="宋体"/>
          <w:sz w:val="24"/>
          <w:szCs w:val="24"/>
        </w:rPr>
        <w:t xml:space="preserve">（3）合同文本</w:t>
      </w:r>
      <w:r>
        <w:rPr>
          <w:rFonts w:hint="eastAsia" w:ascii="宋体" w:hAnsi="宋体"/>
          <w:sz w:val="24"/>
          <w:szCs w:val="24"/>
        </w:rPr>
      </w:r>
      <w:r/>
    </w:p>
    <w:p>
      <w:pPr>
        <w:pStyle w:val="656"/>
        <w:ind w:firstLine="360"/>
        <w:spacing w:line="400" w:lineRule="exact"/>
        <w:rPr>
          <w:rFonts w:hint="eastAsia" w:ascii="宋体" w:hAnsi="宋体"/>
          <w:sz w:val="24"/>
          <w:szCs w:val="24"/>
        </w:rPr>
      </w:pPr>
      <w:r>
        <w:rPr>
          <w:rFonts w:hint="eastAsia" w:ascii="宋体" w:hAnsi="宋体"/>
          <w:sz w:val="24"/>
          <w:szCs w:val="24"/>
        </w:rPr>
        <w:t xml:space="preserve">（4）采购需求</w:t>
      </w:r>
      <w:r>
        <w:rPr>
          <w:rFonts w:hint="eastAsia" w:ascii="宋体" w:hAnsi="宋体"/>
          <w:sz w:val="24"/>
          <w:szCs w:val="24"/>
        </w:rPr>
      </w:r>
      <w:r/>
    </w:p>
    <w:p>
      <w:pPr>
        <w:pStyle w:val="656"/>
        <w:ind w:firstLine="360"/>
        <w:spacing w:line="400" w:lineRule="exact"/>
        <w:rPr>
          <w:rFonts w:hint="eastAsia" w:ascii="宋体" w:hAnsi="宋体"/>
          <w:sz w:val="24"/>
          <w:szCs w:val="24"/>
        </w:rPr>
      </w:pPr>
      <w:r>
        <w:rPr>
          <w:rFonts w:hint="eastAsia" w:ascii="宋体" w:hAnsi="宋体"/>
          <w:sz w:val="24"/>
          <w:szCs w:val="24"/>
        </w:rPr>
        <w:t xml:space="preserve">（6）响应文件格式</w:t>
      </w:r>
      <w:r>
        <w:rPr>
          <w:rFonts w:hint="eastAsia" w:ascii="宋体" w:hAnsi="宋体"/>
          <w:sz w:val="24"/>
          <w:szCs w:val="24"/>
        </w:rPr>
      </w:r>
      <w:r/>
    </w:p>
    <w:p>
      <w:pPr>
        <w:pStyle w:val="656"/>
        <w:ind w:firstLine="480"/>
        <w:spacing w:line="500" w:lineRule="exact"/>
        <w:rPr>
          <w:rFonts w:hint="eastAsia" w:ascii="宋体" w:hAnsi="宋体"/>
          <w:sz w:val="24"/>
          <w:szCs w:val="21"/>
        </w:rPr>
      </w:pPr>
      <w:r>
        <w:rPr>
          <w:rFonts w:hint="eastAsia" w:ascii="宋体" w:hAnsi="宋体"/>
          <w:sz w:val="24"/>
          <w:szCs w:val="21"/>
        </w:rPr>
        <w:t xml:space="preserve">请仔细检查采购文件是否齐全，如有缺漏请立即与交易中心联系解决。</w:t>
      </w:r>
      <w:r>
        <w:rPr>
          <w:rFonts w:hint="eastAsia" w:ascii="宋体" w:hAnsi="宋体"/>
          <w:sz w:val="24"/>
          <w:szCs w:val="21"/>
        </w:rPr>
      </w:r>
      <w:r/>
    </w:p>
    <w:p>
      <w:pPr>
        <w:pStyle w:val="656"/>
        <w:ind w:firstLine="480"/>
        <w:spacing w:line="500" w:lineRule="exact"/>
        <w:rPr>
          <w:rFonts w:hint="eastAsia" w:ascii="宋体" w:hAnsi="宋体"/>
          <w:sz w:val="24"/>
          <w:szCs w:val="21"/>
        </w:rPr>
      </w:pPr>
      <w:r>
        <w:rPr>
          <w:rFonts w:hint="eastAsia" w:ascii="宋体" w:hAnsi="宋体"/>
          <w:bCs/>
          <w:sz w:val="24"/>
          <w:szCs w:val="21"/>
        </w:rPr>
        <w:t xml:space="preserve">6.2</w:t>
      </w:r>
      <w:r>
        <w:rPr>
          <w:rFonts w:hint="eastAsia" w:ascii="宋体" w:hAnsi="宋体"/>
          <w:sz w:val="24"/>
          <w:szCs w:val="21"/>
        </w:rPr>
        <w:t xml:space="preserve"> </w:t>
      </w:r>
      <w:r>
        <w:rPr>
          <w:rFonts w:hint="eastAsia" w:ascii="宋体" w:hAnsi="宋体"/>
          <w:sz w:val="24"/>
        </w:rPr>
        <w:t xml:space="preserve">供应商应认真阅读采购文件中所有的事项、格式、条款和规范等要求。按采购文件要求和规定编制单一来源谈判响应文件（以下简称“响应文件”），并保证所提供的全部资料的真实性，以使其响应文件对采购文件作出实质性响应，否则其风险由供应商自行承担。</w:t>
      </w:r>
      <w:r>
        <w:rPr>
          <w:rFonts w:hint="eastAsia" w:ascii="宋体" w:hAnsi="宋体"/>
          <w:sz w:val="24"/>
          <w:szCs w:val="21"/>
        </w:rPr>
      </w:r>
      <w:r/>
    </w:p>
    <w:p>
      <w:pPr>
        <w:pStyle w:val="656"/>
        <w:ind w:firstLine="420"/>
        <w:keepLines/>
        <w:keepNext/>
        <w:rPr>
          <w:rFonts w:hint="eastAsia" w:ascii="Arial" w:hAnsi="Arial" w:eastAsia="黑体" w:cs="Arial"/>
          <w:sz w:val="28"/>
          <w:szCs w:val="28"/>
        </w:rPr>
        <w:outlineLvl w:val="3"/>
      </w:pPr>
      <w:r/>
      <w:bookmarkStart w:id="63" w:name="_Toc513029211"/>
      <w:r/>
      <w:bookmarkStart w:id="64" w:name="_Toc20823283"/>
      <w:r/>
      <w:bookmarkStart w:id="65" w:name="_Toc462564070"/>
      <w:r/>
      <w:bookmarkStart w:id="66" w:name="_Toc16938527"/>
      <w:r>
        <w:rPr>
          <w:rFonts w:hint="eastAsia" w:ascii="Arial" w:hAnsi="Arial" w:eastAsia="黑体" w:cs="Arial"/>
          <w:sz w:val="28"/>
          <w:szCs w:val="28"/>
        </w:rPr>
        <w:t xml:space="preserve">7、采购文件的澄清</w:t>
      </w:r>
      <w:bookmarkEnd w:id="63"/>
      <w:r/>
      <w:bookmarkEnd w:id="64"/>
      <w:r/>
      <w:bookmarkEnd w:id="65"/>
      <w:r/>
      <w:bookmarkEnd w:id="66"/>
      <w:r>
        <w:rPr>
          <w:rFonts w:hint="eastAsia" w:ascii="Arial" w:hAnsi="Arial" w:eastAsia="黑体" w:cs="Arial"/>
          <w:sz w:val="28"/>
          <w:szCs w:val="28"/>
        </w:rPr>
      </w:r>
      <w:r/>
    </w:p>
    <w:p>
      <w:pPr>
        <w:pStyle w:val="656"/>
        <w:ind w:firstLine="480"/>
        <w:spacing w:line="480" w:lineRule="exact"/>
        <w:rPr>
          <w:rFonts w:hint="eastAsia" w:ascii="宋体" w:hAnsi="宋体"/>
          <w:color w:val="ff0000"/>
          <w:sz w:val="24"/>
          <w:szCs w:val="24"/>
        </w:rPr>
      </w:pPr>
      <w:r/>
      <w:bookmarkStart w:id="67" w:name="_Toc462564071"/>
      <w:r/>
      <w:bookmarkStart w:id="68" w:name="_Toc16938528"/>
      <w:r/>
      <w:bookmarkStart w:id="69" w:name="_Toc20823284"/>
      <w:r/>
      <w:bookmarkStart w:id="70" w:name="_Toc513029212"/>
      <w:r>
        <w:rPr>
          <w:rFonts w:hint="eastAsia" w:ascii="宋体" w:hAnsi="宋体"/>
          <w:bCs/>
          <w:color w:val="ff0000"/>
          <w:sz w:val="24"/>
          <w:szCs w:val="21"/>
        </w:rPr>
        <w:t xml:space="preserve">7.1</w:t>
      </w:r>
      <w:r>
        <w:rPr>
          <w:rFonts w:hint="eastAsia" w:ascii="宋体" w:hAnsi="宋体"/>
          <w:color w:val="ff0000"/>
          <w:sz w:val="24"/>
          <w:szCs w:val="21"/>
        </w:rPr>
        <w:t xml:space="preserve"> 供应商如果要求对采购文件进行澄清的，应在</w:t>
      </w:r>
      <w:r>
        <w:rPr>
          <w:rFonts w:hint="eastAsia" w:ascii="宋体" w:hAnsi="宋体"/>
          <w:bCs/>
          <w:color w:val="ff0000"/>
          <w:sz w:val="24"/>
          <w:szCs w:val="24"/>
        </w:rPr>
        <w:t xml:space="preserve">响应文件接收截止时间（以下简称“截止时间”）</w:t>
      </w:r>
      <w:r>
        <w:rPr>
          <w:rFonts w:hint="eastAsia" w:ascii="宋体" w:hAnsi="宋体"/>
          <w:b/>
          <w:color w:val="ff0000"/>
          <w:sz w:val="24"/>
          <w:szCs w:val="24"/>
        </w:rPr>
        <w:t xml:space="preserve">三天</w:t>
      </w:r>
      <w:r>
        <w:rPr>
          <w:rFonts w:hint="eastAsia" w:ascii="仿宋_GB2312" w:hAnsi="仿宋_GB2312"/>
          <w:color w:val="ff0000"/>
          <w:sz w:val="24"/>
          <w:szCs w:val="24"/>
        </w:rPr>
        <w:t xml:space="preserve">前，在</w:t>
      </w:r>
      <w:r>
        <w:rPr>
          <w:rFonts w:hint="eastAsia" w:ascii="宋体" w:hAnsi="宋体"/>
          <w:color w:val="ff0000"/>
          <w:sz w:val="24"/>
          <w:szCs w:val="21"/>
        </w:rPr>
        <w:t xml:space="preserve">苏采云系统中通知交易中心。</w:t>
      </w:r>
      <w:r>
        <w:rPr>
          <w:rFonts w:hint="eastAsia" w:ascii="宋体" w:hAnsi="宋体"/>
          <w:color w:val="ff0000"/>
          <w:sz w:val="24"/>
          <w:szCs w:val="24"/>
        </w:rPr>
        <w:t xml:space="preserve">交易中心将在</w:t>
      </w:r>
      <w:r>
        <w:rPr>
          <w:rFonts w:hint="eastAsia" w:ascii="宋体" w:hAnsi="宋体"/>
          <w:color w:val="ff0000"/>
          <w:sz w:val="24"/>
          <w:szCs w:val="21"/>
        </w:rPr>
        <w:t xml:space="preserve">苏采云系统中对澄清要求予以答复。</w:t>
      </w:r>
      <w:r>
        <w:rPr>
          <w:rFonts w:hint="eastAsia" w:ascii="宋体" w:hAnsi="宋体"/>
          <w:color w:val="ff0000"/>
          <w:sz w:val="24"/>
          <w:szCs w:val="24"/>
        </w:rPr>
      </w:r>
      <w:r/>
    </w:p>
    <w:p>
      <w:pPr>
        <w:pStyle w:val="656"/>
        <w:ind w:firstLine="560"/>
        <w:keepLines/>
        <w:keepNext/>
        <w:rPr>
          <w:rFonts w:hint="eastAsia" w:ascii="Arial" w:hAnsi="Arial" w:eastAsia="黑体" w:cs="Arial"/>
          <w:color w:val="ff0000"/>
          <w:sz w:val="28"/>
          <w:szCs w:val="28"/>
        </w:rPr>
        <w:outlineLvl w:val="3"/>
      </w:pPr>
      <w:r/>
      <w:bookmarkEnd w:id="67"/>
      <w:r/>
      <w:bookmarkEnd w:id="68"/>
      <w:r/>
      <w:bookmarkEnd w:id="69"/>
      <w:r/>
      <w:bookmarkEnd w:id="70"/>
      <w:r/>
      <w:bookmarkStart w:id="71" w:name="_Toc120614216"/>
      <w:r/>
      <w:bookmarkStart w:id="72" w:name="_Toc462564072"/>
      <w:r/>
      <w:bookmarkStart w:id="73" w:name="_Toc16938529"/>
      <w:r/>
      <w:bookmarkStart w:id="74" w:name="_Toc513029213"/>
      <w:r/>
      <w:bookmarkStart w:id="75" w:name="_Toc20823285"/>
      <w:r>
        <w:rPr>
          <w:rFonts w:hint="eastAsia" w:ascii="Arial" w:hAnsi="Arial" w:eastAsia="黑体" w:cs="Arial"/>
          <w:color w:val="ff0000"/>
          <w:sz w:val="28"/>
          <w:szCs w:val="28"/>
        </w:rPr>
        <w:t xml:space="preserve">8、采购文件的修改</w:t>
      </w:r>
      <w:r>
        <w:rPr>
          <w:rFonts w:hint="eastAsia" w:ascii="Arial" w:hAnsi="Arial" w:eastAsia="黑体" w:cs="Arial"/>
          <w:color w:val="ff0000"/>
          <w:sz w:val="28"/>
          <w:szCs w:val="28"/>
        </w:rPr>
      </w:r>
      <w:r/>
    </w:p>
    <w:p>
      <w:pPr>
        <w:pStyle w:val="656"/>
        <w:ind w:firstLine="480"/>
        <w:spacing w:line="500" w:lineRule="exact"/>
        <w:rPr>
          <w:rFonts w:hint="eastAsia" w:ascii="宋体" w:hAnsi="宋体"/>
          <w:color w:val="ff0000"/>
          <w:sz w:val="24"/>
          <w:szCs w:val="21"/>
        </w:rPr>
      </w:pPr>
      <w:r>
        <w:rPr>
          <w:rFonts w:hint="eastAsia" w:ascii="宋体" w:hAnsi="宋体"/>
          <w:bCs/>
          <w:color w:val="ff0000"/>
          <w:sz w:val="24"/>
          <w:szCs w:val="21"/>
        </w:rPr>
        <w:t xml:space="preserve">8.1</w:t>
      </w:r>
      <w:r>
        <w:rPr>
          <w:rFonts w:hint="eastAsia" w:ascii="宋体" w:hAnsi="宋体"/>
          <w:color w:val="ff0000"/>
          <w:sz w:val="24"/>
          <w:szCs w:val="21"/>
        </w:rPr>
        <w:t xml:space="preserve"> 在</w:t>
      </w:r>
      <w:r>
        <w:rPr>
          <w:rFonts w:hint="eastAsia" w:ascii="宋体" w:hAnsi="宋体"/>
          <w:bCs/>
          <w:color w:val="ff0000"/>
          <w:sz w:val="24"/>
          <w:szCs w:val="24"/>
        </w:rPr>
        <w:t xml:space="preserve">截止时间</w:t>
      </w:r>
      <w:r>
        <w:rPr>
          <w:rFonts w:hint="eastAsia" w:ascii="仿宋_GB2312" w:hAnsi="仿宋_GB2312"/>
          <w:color w:val="ff0000"/>
          <w:sz w:val="24"/>
          <w:szCs w:val="21"/>
        </w:rPr>
        <w:t xml:space="preserve">前</w:t>
      </w:r>
      <w:r>
        <w:rPr>
          <w:rFonts w:hint="eastAsia" w:ascii="宋体" w:hAnsi="宋体"/>
          <w:color w:val="ff0000"/>
          <w:sz w:val="24"/>
          <w:szCs w:val="21"/>
        </w:rPr>
        <w:t xml:space="preserve">，交易中心可以以补充文件的方式对采购文件进行修改。</w:t>
      </w:r>
      <w:r>
        <w:rPr>
          <w:rFonts w:hint="eastAsia" w:ascii="宋体" w:hAnsi="宋体"/>
          <w:color w:val="ff0000"/>
          <w:sz w:val="24"/>
          <w:szCs w:val="21"/>
        </w:rPr>
      </w:r>
      <w:r/>
    </w:p>
    <w:p>
      <w:pPr>
        <w:pStyle w:val="656"/>
        <w:ind w:firstLine="480"/>
        <w:spacing w:line="500" w:lineRule="exact"/>
        <w:rPr>
          <w:rFonts w:hint="eastAsia" w:ascii="宋体" w:hAnsi="Arial"/>
          <w:color w:val="ff0000"/>
          <w:sz w:val="28"/>
          <w:szCs w:val="21"/>
        </w:rPr>
      </w:pPr>
      <w:r>
        <w:rPr>
          <w:rFonts w:hint="eastAsia" w:ascii="宋体" w:hAnsi="宋体"/>
          <w:bCs/>
          <w:color w:val="ff0000"/>
          <w:sz w:val="24"/>
          <w:szCs w:val="21"/>
        </w:rPr>
        <w:t xml:space="preserve">8.2</w:t>
      </w:r>
      <w:r>
        <w:rPr>
          <w:rFonts w:hint="eastAsia" w:ascii="宋体" w:hAnsi="宋体"/>
          <w:color w:val="ff0000"/>
          <w:sz w:val="24"/>
          <w:szCs w:val="21"/>
        </w:rPr>
        <w:t xml:space="preserve">交易中心</w:t>
      </w:r>
      <w:r>
        <w:rPr>
          <w:rFonts w:hint="eastAsia" w:ascii="宋体" w:hAnsi="宋体"/>
          <w:color w:val="ff0000"/>
          <w:sz w:val="24"/>
          <w:szCs w:val="24"/>
        </w:rPr>
        <w:t xml:space="preserve">有权按照政府采购的有关要求</w:t>
      </w:r>
      <w:r>
        <w:rPr>
          <w:rFonts w:hint="eastAsia" w:ascii="宋体" w:hAnsi="宋体"/>
          <w:color w:val="ff0000"/>
          <w:sz w:val="24"/>
          <w:szCs w:val="21"/>
        </w:rPr>
        <w:t xml:space="preserve">推迟</w:t>
      </w:r>
      <w:r>
        <w:rPr>
          <w:rFonts w:hint="eastAsia" w:ascii="宋体" w:hAnsi="宋体"/>
          <w:bCs/>
          <w:color w:val="ff0000"/>
          <w:sz w:val="24"/>
          <w:szCs w:val="24"/>
        </w:rPr>
        <w:t xml:space="preserve">截止时间</w:t>
      </w:r>
      <w:r>
        <w:rPr>
          <w:rFonts w:hint="eastAsia" w:ascii="宋体" w:hAnsi="宋体"/>
          <w:color w:val="ff0000"/>
          <w:sz w:val="24"/>
          <w:szCs w:val="21"/>
        </w:rPr>
        <w:t xml:space="preserve">。</w:t>
      </w:r>
      <w:r>
        <w:rPr>
          <w:rFonts w:hint="eastAsia" w:ascii="宋体" w:hAnsi="Arial"/>
          <w:color w:val="ff0000"/>
          <w:sz w:val="28"/>
          <w:szCs w:val="21"/>
        </w:rPr>
      </w:r>
      <w:r/>
    </w:p>
    <w:p>
      <w:pPr>
        <w:pStyle w:val="656"/>
        <w:ind w:firstLine="480"/>
        <w:spacing w:line="500" w:lineRule="exact"/>
        <w:rPr>
          <w:rFonts w:hint="eastAsia" w:ascii="宋体" w:hAnsi="宋体"/>
          <w:color w:val="ff0000"/>
          <w:sz w:val="24"/>
          <w:szCs w:val="21"/>
        </w:rPr>
      </w:pPr>
      <w:r>
        <w:rPr>
          <w:rFonts w:hint="eastAsia" w:ascii="宋体" w:hAnsi="宋体"/>
          <w:bCs/>
          <w:color w:val="ff0000"/>
          <w:sz w:val="24"/>
          <w:szCs w:val="21"/>
        </w:rPr>
        <w:t xml:space="preserve">8.3</w:t>
      </w:r>
      <w:r>
        <w:rPr>
          <w:rFonts w:hint="eastAsia" w:ascii="宋体" w:hAnsi="宋体"/>
          <w:color w:val="ff0000"/>
          <w:sz w:val="24"/>
          <w:szCs w:val="21"/>
        </w:rPr>
        <w:t xml:space="preserve">采购文件的</w:t>
      </w:r>
      <w:r>
        <w:rPr>
          <w:rFonts w:hint="eastAsia" w:ascii="宋体" w:hAnsi="宋体"/>
          <w:color w:val="ff0000"/>
          <w:sz w:val="24"/>
          <w:szCs w:val="24"/>
        </w:rPr>
        <w:t xml:space="preserve">补充文件将作为采购文件的组成部分，</w:t>
      </w:r>
      <w:r>
        <w:rPr>
          <w:rFonts w:hint="eastAsia" w:ascii="宋体" w:hAnsi="宋体"/>
          <w:color w:val="ff0000"/>
          <w:sz w:val="24"/>
          <w:szCs w:val="21"/>
        </w:rPr>
        <w:t xml:space="preserve">并对供应商具有约束力。</w:t>
      </w:r>
      <w:r>
        <w:rPr>
          <w:rFonts w:hint="eastAsia" w:ascii="宋体" w:hAnsi="宋体"/>
          <w:color w:val="ff0000"/>
          <w:sz w:val="24"/>
          <w:szCs w:val="21"/>
        </w:rPr>
      </w:r>
      <w:r/>
    </w:p>
    <w:p>
      <w:pPr>
        <w:pStyle w:val="656"/>
        <w:ind w:firstLine="482"/>
        <w:keepLines/>
        <w:keepNext/>
        <w:spacing w:before="145" w:after="145" w:line="360" w:lineRule="auto"/>
        <w:rPr>
          <w:rFonts w:hint="eastAsia"/>
          <w:b/>
          <w:bCs/>
          <w:sz w:val="32"/>
          <w:szCs w:val="32"/>
        </w:rPr>
        <w:outlineLvl w:val="2"/>
      </w:pPr>
      <w:r>
        <w:rPr>
          <w:rFonts w:hint="eastAsia"/>
          <w:b/>
          <w:bCs/>
          <w:sz w:val="32"/>
          <w:szCs w:val="32"/>
        </w:rPr>
        <w:t xml:space="preserve">三、响应文件的编制</w:t>
      </w:r>
      <w:bookmarkEnd w:id="71"/>
      <w:r/>
      <w:bookmarkEnd w:id="72"/>
      <w:r/>
      <w:bookmarkEnd w:id="73"/>
      <w:r/>
      <w:bookmarkEnd w:id="74"/>
      <w:r/>
      <w:bookmarkEnd w:id="75"/>
      <w:r>
        <w:rPr>
          <w:rFonts w:hint="eastAsia"/>
          <w:b/>
          <w:bCs/>
          <w:sz w:val="32"/>
          <w:szCs w:val="32"/>
        </w:rPr>
      </w:r>
      <w:r/>
    </w:p>
    <w:p>
      <w:pPr>
        <w:pStyle w:val="656"/>
        <w:ind w:firstLine="420"/>
        <w:keepLines/>
        <w:keepNext/>
        <w:rPr>
          <w:rFonts w:hint="eastAsia" w:ascii="Arial" w:hAnsi="Arial" w:eastAsia="黑体" w:cs="Arial"/>
          <w:sz w:val="28"/>
          <w:szCs w:val="28"/>
        </w:rPr>
        <w:outlineLvl w:val="3"/>
      </w:pPr>
      <w:r/>
      <w:bookmarkStart w:id="76" w:name="_Toc20823286"/>
      <w:r/>
      <w:bookmarkStart w:id="77" w:name="_Toc16938530"/>
      <w:r/>
      <w:bookmarkStart w:id="78" w:name="_Toc462564073"/>
      <w:r/>
      <w:bookmarkStart w:id="79" w:name="_Toc513029214"/>
      <w:r>
        <w:rPr>
          <w:rFonts w:hint="eastAsia" w:ascii="Arial" w:hAnsi="Arial" w:eastAsia="黑体" w:cs="Arial"/>
          <w:sz w:val="28"/>
          <w:szCs w:val="28"/>
        </w:rPr>
        <w:t xml:space="preserve">9、响应文件的语言及度量衡单位</w:t>
      </w:r>
      <w:bookmarkEnd w:id="76"/>
      <w:r/>
      <w:bookmarkEnd w:id="77"/>
      <w:r/>
      <w:bookmarkEnd w:id="78"/>
      <w:r/>
      <w:bookmarkEnd w:id="79"/>
      <w:r>
        <w:rPr>
          <w:rFonts w:hint="eastAsia" w:ascii="Arial" w:hAnsi="Arial" w:eastAsia="黑体" w:cs="Arial"/>
          <w:sz w:val="28"/>
          <w:szCs w:val="28"/>
        </w:rPr>
      </w:r>
      <w:r/>
    </w:p>
    <w:p>
      <w:pPr>
        <w:pStyle w:val="656"/>
        <w:ind w:firstLine="480"/>
        <w:spacing w:line="500" w:lineRule="exact"/>
        <w:rPr>
          <w:rFonts w:hint="eastAsia" w:ascii="宋体" w:hAnsi="宋体"/>
          <w:sz w:val="24"/>
          <w:szCs w:val="21"/>
        </w:rPr>
      </w:pPr>
      <w:r>
        <w:rPr>
          <w:rFonts w:hint="eastAsia" w:ascii="宋体" w:hAnsi="宋体"/>
          <w:bCs/>
          <w:sz w:val="24"/>
          <w:szCs w:val="21"/>
        </w:rPr>
        <w:t xml:space="preserve">9.1</w:t>
      </w:r>
      <w:r>
        <w:rPr>
          <w:rFonts w:hint="eastAsia" w:ascii="宋体" w:hAnsi="宋体"/>
          <w:sz w:val="24"/>
          <w:szCs w:val="21"/>
        </w:rPr>
        <w:t xml:space="preserve">供应商提交的响应文件以及供应商与交易中心就有关</w:t>
      </w:r>
      <w:r>
        <w:rPr>
          <w:rFonts w:hint="eastAsia" w:ascii="宋体" w:hAnsi="宋体"/>
          <w:color w:val="ff0000"/>
          <w:sz w:val="24"/>
          <w:szCs w:val="21"/>
        </w:rPr>
        <w:t xml:space="preserve">采购活动</w:t>
      </w:r>
      <w:r>
        <w:rPr>
          <w:rFonts w:hint="eastAsia" w:ascii="宋体" w:hAnsi="宋体"/>
          <w:sz w:val="24"/>
          <w:szCs w:val="21"/>
        </w:rPr>
        <w:t xml:space="preserve">的所有来往通知、函件和文件均应使用</w:t>
      </w:r>
      <w:r>
        <w:rPr>
          <w:rFonts w:hint="eastAsia" w:ascii="宋体" w:hAnsi="宋体"/>
          <w:b/>
          <w:bCs/>
          <w:sz w:val="24"/>
          <w:szCs w:val="21"/>
        </w:rPr>
        <w:t xml:space="preserve">简体中文</w:t>
      </w:r>
      <w:r>
        <w:rPr>
          <w:rFonts w:hint="eastAsia" w:ascii="宋体" w:hAnsi="宋体"/>
          <w:sz w:val="24"/>
          <w:szCs w:val="21"/>
        </w:rPr>
        <w:t xml:space="preserve">。</w:t>
      </w:r>
      <w:r>
        <w:rPr>
          <w:rFonts w:hint="eastAsia" w:ascii="宋体" w:hAnsi="宋体"/>
          <w:sz w:val="24"/>
          <w:szCs w:val="21"/>
        </w:rPr>
      </w:r>
      <w:r/>
    </w:p>
    <w:p>
      <w:pPr>
        <w:pStyle w:val="656"/>
        <w:ind w:firstLine="480"/>
        <w:spacing w:line="500" w:lineRule="exact"/>
        <w:rPr>
          <w:rFonts w:hint="eastAsia" w:ascii="宋体" w:hAnsi="宋体"/>
          <w:sz w:val="24"/>
          <w:szCs w:val="21"/>
        </w:rPr>
      </w:pPr>
      <w:r>
        <w:rPr>
          <w:rFonts w:hint="eastAsia" w:ascii="宋体" w:hAnsi="宋体"/>
          <w:bCs/>
          <w:sz w:val="24"/>
          <w:szCs w:val="21"/>
        </w:rPr>
        <w:t xml:space="preserve">9.2</w:t>
      </w:r>
      <w:r>
        <w:rPr>
          <w:rFonts w:hint="eastAsia" w:ascii="宋体" w:hAnsi="宋体"/>
          <w:sz w:val="24"/>
          <w:szCs w:val="21"/>
        </w:rPr>
        <w:t xml:space="preserve"> 除技术性能另有规定外，响应文件所使用的度量衡单位，均须采用国家法定计量单位。</w:t>
      </w:r>
      <w:r>
        <w:rPr>
          <w:rFonts w:hint="eastAsia" w:ascii="宋体" w:hAnsi="宋体"/>
          <w:sz w:val="24"/>
          <w:szCs w:val="21"/>
        </w:rPr>
      </w:r>
      <w:r/>
    </w:p>
    <w:p>
      <w:pPr>
        <w:pStyle w:val="656"/>
        <w:ind w:firstLine="420"/>
        <w:keepLines/>
        <w:keepNext/>
        <w:rPr>
          <w:rFonts w:hint="eastAsia" w:ascii="Arial" w:hAnsi="Arial" w:eastAsia="黑体" w:cs="Arial"/>
          <w:sz w:val="28"/>
          <w:szCs w:val="28"/>
        </w:rPr>
        <w:outlineLvl w:val="3"/>
      </w:pPr>
      <w:r/>
      <w:bookmarkStart w:id="80" w:name="_Toc20823287"/>
      <w:r/>
      <w:bookmarkStart w:id="81" w:name="_Toc513029215"/>
      <w:r/>
      <w:bookmarkStart w:id="82" w:name="_Toc462564074"/>
      <w:r/>
      <w:bookmarkStart w:id="83" w:name="_Toc16938531"/>
      <w:r>
        <w:rPr>
          <w:rFonts w:hint="eastAsia" w:ascii="Arial" w:hAnsi="Arial" w:eastAsia="黑体" w:cs="Arial"/>
          <w:sz w:val="28"/>
          <w:szCs w:val="28"/>
        </w:rPr>
        <w:t xml:space="preserve">10、响应文件构成</w:t>
      </w:r>
      <w:bookmarkEnd w:id="80"/>
      <w:r/>
      <w:bookmarkEnd w:id="81"/>
      <w:r/>
      <w:bookmarkEnd w:id="82"/>
      <w:r/>
      <w:bookmarkEnd w:id="83"/>
      <w:r>
        <w:rPr>
          <w:rFonts w:hint="eastAsia" w:ascii="Arial" w:hAnsi="Arial" w:eastAsia="黑体" w:cs="Arial"/>
          <w:sz w:val="28"/>
          <w:szCs w:val="28"/>
        </w:rPr>
      </w:r>
      <w:r/>
    </w:p>
    <w:p>
      <w:pPr>
        <w:pStyle w:val="656"/>
        <w:ind w:firstLine="480"/>
        <w:spacing w:line="440" w:lineRule="exact"/>
        <w:rPr>
          <w:rFonts w:hint="eastAsia" w:ascii="宋体" w:hAnsi="宋体"/>
          <w:color w:val="ff0000"/>
          <w:sz w:val="24"/>
          <w:szCs w:val="21"/>
        </w:rPr>
      </w:pPr>
      <w:r/>
      <w:bookmarkStart w:id="84" w:name="_Hlt26670360"/>
      <w:r/>
      <w:bookmarkEnd w:id="84"/>
      <w:r/>
      <w:bookmarkStart w:id="85" w:name="_Hlt26954838"/>
      <w:r/>
      <w:bookmarkEnd w:id="85"/>
      <w:r/>
      <w:bookmarkStart w:id="86" w:name="_Hlt26668975"/>
      <w:r/>
      <w:bookmarkEnd w:id="86"/>
      <w:r/>
      <w:bookmarkStart w:id="87" w:name="_Toc49090509"/>
      <w:r/>
      <w:bookmarkStart w:id="88" w:name="_Toc49090507"/>
      <w:r/>
      <w:bookmarkStart w:id="89" w:name="_Toc14577354"/>
      <w:r/>
      <w:bookmarkStart w:id="90" w:name="_Toc513029216"/>
      <w:r/>
      <w:bookmarkStart w:id="91" w:name="_Toc49090508"/>
      <w:r/>
      <w:bookmarkStart w:id="92" w:name="_Toc14577355"/>
      <w:r/>
      <w:bookmarkStart w:id="93" w:name="_Toc513029219"/>
      <w:r/>
      <w:bookmarkStart w:id="94" w:name="_Toc14577357"/>
      <w:r>
        <w:rPr>
          <w:rFonts w:hint="eastAsia" w:ascii="宋体" w:hAnsi="宋体"/>
          <w:bCs/>
          <w:color w:val="ff0000"/>
          <w:sz w:val="24"/>
          <w:szCs w:val="21"/>
        </w:rPr>
        <w:t xml:space="preserve">10.1</w:t>
      </w:r>
      <w:r>
        <w:rPr>
          <w:rFonts w:hint="eastAsia" w:ascii="宋体" w:hAnsi="宋体"/>
          <w:color w:val="ff0000"/>
          <w:sz w:val="24"/>
          <w:szCs w:val="21"/>
        </w:rPr>
        <w:t xml:space="preserve"> 供应商编写的响应文件应包括资格证明文件、符合性证明文件、分项报价表、技术要求响应及偏离表、商务要求响应及偏离表、其他证明文件、单一来源响应函等部分。</w:t>
      </w:r>
      <w:r>
        <w:rPr>
          <w:rFonts w:hint="eastAsia" w:ascii="宋体" w:hAnsi="宋体"/>
          <w:color w:val="ff0000"/>
          <w:sz w:val="24"/>
          <w:szCs w:val="21"/>
        </w:rPr>
      </w:r>
      <w:r/>
    </w:p>
    <w:p>
      <w:pPr>
        <w:pStyle w:val="660"/>
        <w:ind w:firstLine="420"/>
        <w:spacing w:before="0" w:after="0" w:line="240" w:lineRule="auto"/>
        <w:rPr>
          <w:rFonts w:hint="eastAsia"/>
          <w:b w:val="0"/>
          <w:bCs w:val="0"/>
        </w:rPr>
      </w:pPr>
      <w:r/>
      <w:bookmarkEnd w:id="87"/>
      <w:r/>
      <w:bookmarkEnd w:id="88"/>
      <w:r/>
      <w:bookmarkEnd w:id="89"/>
      <w:r/>
      <w:bookmarkEnd w:id="90"/>
      <w:r/>
      <w:bookmarkEnd w:id="91"/>
      <w:r/>
      <w:bookmarkEnd w:id="92"/>
      <w:r/>
      <w:bookmarkEnd w:id="93"/>
      <w:r/>
      <w:bookmarkEnd w:id="94"/>
      <w:r>
        <w:rPr>
          <w:rFonts w:hint="eastAsia"/>
          <w:b w:val="0"/>
          <w:bCs w:val="0"/>
        </w:rPr>
        <w:t xml:space="preserve">11、证明供应商</w:t>
      </w:r>
      <w:r>
        <w:rPr>
          <w:rFonts w:hint="eastAsia"/>
          <w:b w:val="0"/>
          <w:bCs w:val="0"/>
          <w:color w:val="ff0000"/>
        </w:rPr>
        <w:t xml:space="preserve">及响应标的</w:t>
      </w:r>
      <w:r>
        <w:rPr>
          <w:rFonts w:hint="eastAsia"/>
          <w:b w:val="0"/>
          <w:bCs w:val="0"/>
        </w:rPr>
        <w:t xml:space="preserve">符合采购文件规定的文件</w:t>
      </w:r>
      <w:r>
        <w:rPr>
          <w:rFonts w:hint="eastAsia"/>
          <w:b w:val="0"/>
          <w:bCs w:val="0"/>
        </w:rPr>
      </w:r>
      <w:r/>
    </w:p>
    <w:p>
      <w:pPr>
        <w:pStyle w:val="656"/>
        <w:spacing w:line="480" w:lineRule="exact"/>
        <w:rPr>
          <w:rFonts w:hint="eastAsia" w:ascii="宋体" w:hAnsi="宋体"/>
          <w:color w:val="ff0000"/>
          <w:sz w:val="24"/>
          <w:szCs w:val="24"/>
        </w:rPr>
      </w:pPr>
      <w:r>
        <w:rPr>
          <w:rFonts w:hint="eastAsia" w:ascii="宋体" w:hAnsi="宋体"/>
          <w:sz w:val="24"/>
          <w:szCs w:val="24"/>
        </w:rPr>
        <w:t xml:space="preserve">    </w:t>
      </w:r>
      <w:r>
        <w:rPr>
          <w:rFonts w:hint="eastAsia" w:ascii="宋体" w:hAnsi="宋体"/>
          <w:color w:val="ff0000"/>
          <w:sz w:val="24"/>
          <w:szCs w:val="24"/>
        </w:rPr>
        <w:t xml:space="preserve">11.1 供应商应按照法律、法规、规章和规范性文件以及采购文件要求提交证明文件，证明其及响应标的符合采购文件规定。</w:t>
      </w:r>
      <w:r>
        <w:rPr>
          <w:rFonts w:hint="eastAsia" w:ascii="宋体" w:hAnsi="宋体"/>
          <w:color w:val="ff0000"/>
          <w:sz w:val="24"/>
          <w:szCs w:val="24"/>
        </w:rPr>
      </w:r>
      <w:r/>
    </w:p>
    <w:p>
      <w:pPr>
        <w:pStyle w:val="656"/>
        <w:ind w:firstLine="480"/>
        <w:spacing w:line="480" w:lineRule="exact"/>
        <w:rPr>
          <w:rFonts w:hint="eastAsia" w:ascii="宋体" w:hAnsi="宋体"/>
          <w:color w:val="ff0000"/>
          <w:sz w:val="24"/>
          <w:szCs w:val="24"/>
        </w:rPr>
      </w:pPr>
      <w:r>
        <w:rPr>
          <w:rFonts w:hint="eastAsia" w:ascii="宋体" w:hAnsi="宋体"/>
          <w:color w:val="ff0000"/>
          <w:sz w:val="24"/>
          <w:szCs w:val="24"/>
        </w:rPr>
        <w:t xml:space="preserve">11.2采购文件对证明文件无明确形式要求的，证明文件可以以文字资料、图纸和数据等形式提交。</w:t>
      </w:r>
      <w:r>
        <w:rPr>
          <w:rFonts w:hint="eastAsia" w:ascii="宋体" w:hAnsi="宋体"/>
          <w:color w:val="ff0000"/>
          <w:sz w:val="24"/>
          <w:szCs w:val="24"/>
        </w:rPr>
      </w:r>
      <w:r/>
    </w:p>
    <w:p>
      <w:pPr>
        <w:pStyle w:val="656"/>
        <w:ind w:firstLine="420"/>
        <w:keepLines/>
        <w:keepNext/>
        <w:rPr>
          <w:rFonts w:hint="eastAsia" w:ascii="Arial" w:hAnsi="Arial" w:eastAsia="黑体" w:cs="Arial"/>
          <w:sz w:val="28"/>
          <w:szCs w:val="28"/>
        </w:rPr>
        <w:outlineLvl w:val="3"/>
      </w:pPr>
      <w:r>
        <w:rPr>
          <w:rFonts w:hint="eastAsia" w:ascii="Arial" w:hAnsi="Arial" w:eastAsia="黑体" w:cs="Arial"/>
          <w:sz w:val="28"/>
          <w:szCs w:val="28"/>
        </w:rPr>
        <w:t xml:space="preserve">12、分项报价表</w:t>
      </w:r>
      <w:r>
        <w:rPr>
          <w:rFonts w:hint="eastAsia" w:ascii="Arial" w:hAnsi="Arial" w:eastAsia="黑体" w:cs="Arial"/>
          <w:sz w:val="28"/>
          <w:szCs w:val="28"/>
        </w:rPr>
      </w:r>
      <w:r/>
    </w:p>
    <w:p>
      <w:pPr>
        <w:pStyle w:val="656"/>
        <w:ind w:firstLine="480"/>
        <w:spacing w:line="500" w:lineRule="exact"/>
        <w:rPr>
          <w:rFonts w:hint="eastAsia" w:ascii="宋体" w:hAnsi="宋体"/>
          <w:bCs/>
          <w:color w:val="ff0000"/>
          <w:sz w:val="24"/>
        </w:rPr>
      </w:pPr>
      <w:r/>
      <w:bookmarkStart w:id="95" w:name="_Hlt26954731"/>
      <w:r/>
      <w:bookmarkEnd w:id="95"/>
      <w:r/>
      <w:bookmarkStart w:id="96" w:name="_Hlt26954846"/>
      <w:r/>
      <w:bookmarkEnd w:id="96"/>
      <w:r/>
      <w:bookmarkStart w:id="97" w:name="_Hlt26954848"/>
      <w:r/>
      <w:bookmarkEnd w:id="97"/>
      <w:r/>
      <w:bookmarkStart w:id="98" w:name="_Hlt26670486"/>
      <w:r/>
      <w:bookmarkEnd w:id="98"/>
      <w:r/>
      <w:bookmarkStart w:id="99" w:name="_Hlt26670482"/>
      <w:r/>
      <w:bookmarkEnd w:id="99"/>
      <w:r>
        <w:rPr>
          <w:rFonts w:hint="eastAsia" w:ascii="宋体" w:hAnsi="宋体"/>
          <w:bCs/>
          <w:color w:val="ff0000"/>
          <w:sz w:val="24"/>
        </w:rPr>
        <w:t xml:space="preserve">12.1</w:t>
      </w:r>
      <w:r>
        <w:rPr>
          <w:rFonts w:hint="eastAsia" w:ascii="宋体" w:hAnsi="宋体"/>
          <w:color w:val="ff0000"/>
          <w:sz w:val="24"/>
        </w:rPr>
        <w:t xml:space="preserve"> 供应商应按照采购文件规定格式填报分项报价表。</w:t>
      </w:r>
      <w:r>
        <w:rPr>
          <w:rFonts w:hint="eastAsia" w:ascii="宋体" w:hAnsi="宋体"/>
          <w:bCs/>
          <w:color w:val="ff0000"/>
          <w:sz w:val="24"/>
        </w:rPr>
      </w:r>
      <w:r/>
    </w:p>
    <w:p>
      <w:pPr>
        <w:pStyle w:val="656"/>
        <w:ind w:firstLine="480"/>
        <w:spacing w:line="500" w:lineRule="exact"/>
        <w:rPr>
          <w:rFonts w:hint="eastAsia" w:ascii="宋体" w:hAnsi="宋体"/>
          <w:bCs/>
          <w:color w:val="ff0000"/>
          <w:sz w:val="24"/>
        </w:rPr>
      </w:pPr>
      <w:r>
        <w:rPr>
          <w:rFonts w:hint="eastAsia" w:ascii="宋体" w:hAnsi="宋体"/>
          <w:color w:val="ff0000"/>
          <w:sz w:val="24"/>
        </w:rPr>
        <w:t xml:space="preserve">12.2</w:t>
      </w:r>
      <w:r>
        <w:rPr>
          <w:rFonts w:hint="eastAsia" w:ascii="宋体" w:hAnsi="宋体"/>
          <w:bCs/>
          <w:color w:val="ff0000"/>
          <w:sz w:val="24"/>
        </w:rPr>
        <w:t xml:space="preserve">报价货币。响应文件中的单价和总价无特殊规定的采用人民币报价，以元为单位标注。</w:t>
      </w:r>
      <w:r>
        <w:rPr>
          <w:rFonts w:hint="eastAsia" w:ascii="宋体" w:hAnsi="宋体"/>
          <w:color w:val="ff0000"/>
          <w:sz w:val="24"/>
        </w:rPr>
        <w:t xml:space="preserve">采购文件中另有规定的按规定执行。</w:t>
      </w:r>
      <w:r>
        <w:rPr>
          <w:rFonts w:hint="eastAsia" w:ascii="宋体" w:hAnsi="宋体"/>
          <w:bCs/>
          <w:color w:val="ff0000"/>
          <w:sz w:val="24"/>
        </w:rPr>
      </w:r>
      <w:r/>
    </w:p>
    <w:p>
      <w:pPr>
        <w:pStyle w:val="656"/>
        <w:ind w:firstLine="420"/>
        <w:keepLines/>
        <w:keepNext/>
        <w:rPr>
          <w:rFonts w:hint="eastAsia" w:ascii="Arial" w:hAnsi="Arial" w:eastAsia="黑体" w:cs="Arial"/>
          <w:sz w:val="28"/>
          <w:szCs w:val="28"/>
        </w:rPr>
        <w:outlineLvl w:val="3"/>
      </w:pPr>
      <w:r>
        <w:rPr>
          <w:rFonts w:hint="eastAsia" w:ascii="Arial" w:hAnsi="Arial" w:eastAsia="黑体" w:cs="Arial"/>
          <w:sz w:val="28"/>
          <w:szCs w:val="28"/>
        </w:rPr>
        <w:t xml:space="preserve">13、技术要求响应及偏离表、商务要求响应及偏离表</w:t>
      </w:r>
      <w:r>
        <w:rPr>
          <w:rFonts w:hint="eastAsia" w:ascii="Arial" w:hAnsi="Arial" w:eastAsia="黑体" w:cs="Arial"/>
          <w:sz w:val="28"/>
          <w:szCs w:val="28"/>
        </w:rPr>
      </w:r>
      <w:r/>
    </w:p>
    <w:p>
      <w:pPr>
        <w:pStyle w:val="656"/>
        <w:ind w:firstLine="480"/>
        <w:spacing w:line="500" w:lineRule="exact"/>
        <w:rPr>
          <w:rFonts w:hint="eastAsia" w:ascii="宋体" w:hAnsi="Arial" w:cs="宋体"/>
          <w:sz w:val="24"/>
          <w:szCs w:val="21"/>
          <w:lang w:val="zh-CN"/>
        </w:rPr>
      </w:pPr>
      <w:r>
        <w:rPr>
          <w:rFonts w:ascii="宋体" w:hAnsi="Arial" w:cs="宋体"/>
          <w:bCs/>
          <w:sz w:val="24"/>
          <w:szCs w:val="21"/>
          <w:lang w:val="zh-CN"/>
        </w:rPr>
        <w:t xml:space="preserve">1</w:t>
      </w:r>
      <w:r>
        <w:rPr>
          <w:rFonts w:hint="eastAsia" w:ascii="宋体" w:hAnsi="Arial" w:cs="宋体"/>
          <w:bCs/>
          <w:sz w:val="24"/>
          <w:szCs w:val="21"/>
          <w:lang w:val="zh-CN"/>
        </w:rPr>
        <w:t xml:space="preserve">3</w:t>
      </w:r>
      <w:r>
        <w:rPr>
          <w:rFonts w:ascii="宋体" w:hAnsi="Arial" w:cs="宋体"/>
          <w:bCs/>
          <w:sz w:val="24"/>
          <w:szCs w:val="21"/>
          <w:lang w:val="zh-CN"/>
        </w:rPr>
        <w:t xml:space="preserve">.1</w:t>
      </w:r>
      <w:r>
        <w:rPr>
          <w:rFonts w:hint="eastAsia" w:ascii="宋体" w:hAnsi="Arial" w:cs="宋体"/>
          <w:sz w:val="24"/>
          <w:szCs w:val="21"/>
          <w:lang w:val="zh-CN"/>
        </w:rPr>
        <w:t xml:space="preserve">供应商需对采购文件中的技术要求与商务要求逐项作出响应或偏离，并说明原因。</w:t>
      </w:r>
      <w:r>
        <w:rPr>
          <w:rFonts w:hint="eastAsia" w:ascii="宋体" w:hAnsi="Arial" w:cs="宋体"/>
          <w:sz w:val="24"/>
          <w:szCs w:val="21"/>
          <w:lang w:val="zh-CN"/>
        </w:rPr>
      </w:r>
      <w:r/>
    </w:p>
    <w:p>
      <w:pPr>
        <w:pStyle w:val="656"/>
        <w:ind w:firstLine="480"/>
        <w:spacing w:line="500" w:lineRule="exact"/>
        <w:rPr>
          <w:rFonts w:hint="eastAsia" w:ascii="宋体" w:hAnsi="Arial" w:cs="宋体"/>
          <w:sz w:val="24"/>
          <w:szCs w:val="21"/>
          <w:lang w:val="zh-CN"/>
        </w:rPr>
      </w:pPr>
      <w:r>
        <w:rPr>
          <w:rFonts w:hint="eastAsia" w:ascii="宋体" w:hAnsi="Arial" w:cs="宋体"/>
          <w:sz w:val="24"/>
          <w:szCs w:val="21"/>
          <w:lang w:val="zh-CN"/>
        </w:rPr>
        <w:t xml:space="preserve">13.2供应商可在响应文件中提供认为需要的其他技术文件或说明。</w:t>
      </w:r>
      <w:r>
        <w:rPr>
          <w:rFonts w:hint="eastAsia" w:ascii="宋体" w:hAnsi="Arial" w:cs="宋体"/>
          <w:sz w:val="24"/>
          <w:szCs w:val="21"/>
          <w:lang w:val="zh-CN"/>
        </w:rPr>
      </w:r>
      <w:r/>
    </w:p>
    <w:p>
      <w:pPr>
        <w:pStyle w:val="660"/>
        <w:ind w:firstLine="420"/>
        <w:spacing w:before="0" w:after="0" w:line="240" w:lineRule="auto"/>
        <w:rPr>
          <w:rFonts w:hint="eastAsia"/>
          <w:b w:val="0"/>
          <w:bCs w:val="0"/>
          <w:color w:val="ff0000"/>
        </w:rPr>
      </w:pPr>
      <w:r/>
      <w:bookmarkStart w:id="100" w:name="_Toc14577359"/>
      <w:r/>
      <w:bookmarkStart w:id="101" w:name="_Toc49090510"/>
      <w:r>
        <w:rPr>
          <w:rFonts w:hint="eastAsia"/>
          <w:b w:val="0"/>
          <w:bCs w:val="0"/>
          <w:color w:val="ff0000"/>
        </w:rPr>
        <w:t xml:space="preserve">14、服务承诺、培训计划、人员安排及其他</w:t>
      </w:r>
      <w:r>
        <w:rPr>
          <w:rFonts w:hint="eastAsia"/>
          <w:b w:val="0"/>
          <w:bCs w:val="0"/>
          <w:color w:val="ff0000"/>
        </w:rPr>
      </w:r>
      <w:r/>
    </w:p>
    <w:p>
      <w:pPr>
        <w:pStyle w:val="656"/>
        <w:ind w:firstLine="480"/>
        <w:spacing w:line="480" w:lineRule="exact"/>
        <w:rPr>
          <w:rFonts w:hint="eastAsia" w:ascii="宋体" w:hAnsi="宋体"/>
          <w:color w:val="ff0000"/>
          <w:sz w:val="24"/>
          <w:szCs w:val="24"/>
        </w:rPr>
      </w:pPr>
      <w:r>
        <w:rPr>
          <w:rFonts w:hint="eastAsia" w:ascii="宋体" w:hAnsi="宋体"/>
          <w:bCs/>
          <w:color w:val="ff0000"/>
          <w:sz w:val="24"/>
          <w:szCs w:val="24"/>
        </w:rPr>
        <w:t xml:space="preserve">14.1 </w:t>
      </w:r>
      <w:r>
        <w:rPr>
          <w:rFonts w:hint="eastAsia" w:ascii="宋体" w:hAnsi="Arial" w:cs="宋体"/>
          <w:sz w:val="24"/>
          <w:lang w:val="zh-CN"/>
        </w:rPr>
        <w:t xml:space="preserve">供应商</w:t>
      </w:r>
      <w:r>
        <w:rPr>
          <w:rFonts w:hint="eastAsia" w:ascii="宋体" w:hAnsi="宋体"/>
          <w:color w:val="ff0000"/>
          <w:sz w:val="24"/>
          <w:szCs w:val="24"/>
        </w:rPr>
        <w:t xml:space="preserve">需根据采购文件要求提供有关售后服务的管理制度，售后服务机构的分布情况，售后服务人员的数量、素质、技术水平及售后服务的反应能力等。</w:t>
      </w:r>
      <w:r>
        <w:rPr>
          <w:rFonts w:hint="eastAsia" w:ascii="宋体" w:hAnsi="宋体"/>
          <w:color w:val="ff0000"/>
          <w:sz w:val="24"/>
          <w:szCs w:val="24"/>
        </w:rPr>
      </w:r>
      <w:r/>
    </w:p>
    <w:p>
      <w:pPr>
        <w:pStyle w:val="656"/>
        <w:ind w:firstLine="480"/>
        <w:spacing w:line="480" w:lineRule="exact"/>
        <w:rPr>
          <w:rFonts w:hint="eastAsia" w:ascii="宋体" w:hAnsi="宋体"/>
          <w:color w:val="ff0000"/>
          <w:sz w:val="24"/>
          <w:szCs w:val="24"/>
        </w:rPr>
      </w:pPr>
      <w:r>
        <w:rPr>
          <w:rFonts w:hint="eastAsia" w:ascii="宋体" w:hAnsi="宋体"/>
          <w:color w:val="ff0000"/>
          <w:sz w:val="24"/>
          <w:szCs w:val="24"/>
        </w:rPr>
        <w:t xml:space="preserve">14.2 </w:t>
      </w:r>
      <w:r>
        <w:rPr>
          <w:rFonts w:hint="eastAsia" w:ascii="宋体" w:hAnsi="Arial" w:cs="宋体"/>
          <w:sz w:val="24"/>
          <w:lang w:val="zh-CN"/>
        </w:rPr>
        <w:t xml:space="preserve">供应商</w:t>
      </w:r>
      <w:r>
        <w:rPr>
          <w:rFonts w:hint="eastAsia" w:ascii="宋体" w:hAnsi="宋体"/>
          <w:color w:val="ff0000"/>
          <w:sz w:val="24"/>
          <w:szCs w:val="24"/>
        </w:rPr>
        <w:t xml:space="preserve">需根据采购文件要求提供培训计划。</w:t>
      </w:r>
      <w:r>
        <w:rPr>
          <w:rFonts w:hint="eastAsia" w:ascii="宋体" w:hAnsi="宋体"/>
          <w:color w:val="ff0000"/>
          <w:sz w:val="24"/>
          <w:szCs w:val="24"/>
        </w:rPr>
      </w:r>
      <w:r/>
    </w:p>
    <w:p>
      <w:pPr>
        <w:pStyle w:val="656"/>
        <w:ind w:firstLine="480"/>
        <w:spacing w:line="480" w:lineRule="exact"/>
        <w:rPr>
          <w:rFonts w:hint="eastAsia" w:ascii="宋体" w:hAnsi="宋体"/>
          <w:color w:val="ff0000"/>
          <w:sz w:val="24"/>
          <w:szCs w:val="24"/>
        </w:rPr>
      </w:pPr>
      <w:r>
        <w:rPr>
          <w:rFonts w:hint="eastAsia" w:ascii="宋体" w:hAnsi="宋体"/>
          <w:color w:val="ff0000"/>
          <w:sz w:val="24"/>
          <w:szCs w:val="24"/>
        </w:rPr>
        <w:t xml:space="preserve">14.3 </w:t>
      </w:r>
      <w:r>
        <w:rPr>
          <w:rFonts w:hint="eastAsia" w:ascii="宋体" w:hAnsi="Arial" w:cs="宋体"/>
          <w:sz w:val="24"/>
          <w:lang w:val="zh-CN"/>
        </w:rPr>
        <w:t xml:space="preserve">供应商</w:t>
      </w:r>
      <w:r>
        <w:rPr>
          <w:rFonts w:hint="eastAsia" w:ascii="宋体" w:hAnsi="宋体"/>
          <w:color w:val="ff0000"/>
          <w:sz w:val="24"/>
          <w:szCs w:val="24"/>
        </w:rPr>
        <w:t xml:space="preserve">需根据采购文件要求提供</w:t>
      </w:r>
      <w:r>
        <w:rPr>
          <w:rFonts w:hint="eastAsia" w:ascii="宋体" w:hAnsi="Arial" w:cs="宋体"/>
          <w:color w:val="ff0000"/>
          <w:sz w:val="24"/>
          <w:lang w:val="zh-CN"/>
        </w:rPr>
        <w:t xml:space="preserve">所谈判的的主要组成部分、功能设计、实现思路及关键技术等。</w:t>
      </w:r>
      <w:r>
        <w:rPr>
          <w:rFonts w:hint="eastAsia" w:ascii="宋体" w:hAnsi="宋体"/>
          <w:color w:val="ff0000"/>
          <w:sz w:val="24"/>
          <w:szCs w:val="24"/>
        </w:rPr>
      </w:r>
      <w:r/>
    </w:p>
    <w:p>
      <w:pPr>
        <w:pStyle w:val="660"/>
        <w:ind w:firstLine="420"/>
        <w:spacing w:before="0" w:after="0" w:line="240" w:lineRule="auto"/>
        <w:rPr>
          <w:rFonts w:hint="eastAsia"/>
          <w:b w:val="0"/>
          <w:bCs w:val="0"/>
        </w:rPr>
      </w:pPr>
      <w:r/>
      <w:bookmarkEnd w:id="100"/>
      <w:r/>
      <w:bookmarkEnd w:id="101"/>
      <w:r/>
      <w:bookmarkStart w:id="102" w:name="_Toc49090511"/>
      <w:r/>
      <w:bookmarkStart w:id="103" w:name="_Toc14577360"/>
      <w:r>
        <w:rPr>
          <w:rFonts w:hint="eastAsia"/>
          <w:b w:val="0"/>
          <w:bCs w:val="0"/>
        </w:rPr>
        <w:t xml:space="preserve">15、单一来源响应函</w:t>
      </w:r>
      <w:r>
        <w:rPr>
          <w:rFonts w:hint="eastAsia"/>
          <w:b w:val="0"/>
          <w:bCs w:val="0"/>
        </w:rPr>
      </w:r>
      <w:r/>
    </w:p>
    <w:p>
      <w:pPr>
        <w:pStyle w:val="656"/>
        <w:ind w:firstLine="480"/>
        <w:spacing w:line="500" w:lineRule="exact"/>
        <w:rPr>
          <w:rFonts w:hint="eastAsia" w:ascii="宋体" w:hAnsi="宋体"/>
          <w:sz w:val="24"/>
        </w:rPr>
      </w:pPr>
      <w:r>
        <w:rPr>
          <w:rFonts w:hint="eastAsia" w:ascii="宋体" w:hAnsi="宋体"/>
          <w:bCs/>
          <w:sz w:val="24"/>
        </w:rPr>
        <w:t xml:space="preserve">15.1</w:t>
      </w:r>
      <w:r>
        <w:rPr>
          <w:rFonts w:hint="eastAsia" w:ascii="宋体" w:hAnsi="宋体"/>
          <w:sz w:val="24"/>
        </w:rPr>
        <w:t xml:space="preserve"> 供应商应按照采购文件中提供的格式完整、正确填写单一来源响应函。</w:t>
      </w:r>
      <w:r>
        <w:rPr>
          <w:rFonts w:hint="eastAsia" w:ascii="宋体" w:hAnsi="宋体"/>
          <w:sz w:val="24"/>
        </w:rPr>
      </w:r>
      <w:r/>
    </w:p>
    <w:p>
      <w:pPr>
        <w:pStyle w:val="656"/>
        <w:ind w:firstLine="420"/>
        <w:keepLines/>
        <w:keepNext/>
        <w:rPr>
          <w:rFonts w:hint="eastAsia" w:ascii="Arial" w:hAnsi="Arial" w:eastAsia="黑体" w:cs="Arial"/>
          <w:sz w:val="28"/>
          <w:szCs w:val="28"/>
        </w:rPr>
        <w:outlineLvl w:val="3"/>
      </w:pPr>
      <w:r>
        <w:rPr>
          <w:rFonts w:hint="eastAsia" w:ascii="Arial" w:hAnsi="Arial" w:eastAsia="黑体" w:cs="Arial"/>
          <w:sz w:val="28"/>
          <w:szCs w:val="28"/>
        </w:rPr>
        <w:t xml:space="preserve">16、单一来源采购有效期</w:t>
      </w:r>
      <w:bookmarkEnd w:id="102"/>
      <w:r/>
      <w:bookmarkEnd w:id="103"/>
      <w:r>
        <w:rPr>
          <w:rFonts w:hint="eastAsia" w:ascii="Arial" w:hAnsi="Arial" w:eastAsia="黑体" w:cs="Arial"/>
          <w:sz w:val="28"/>
          <w:szCs w:val="28"/>
        </w:rPr>
      </w:r>
      <w:r/>
    </w:p>
    <w:p>
      <w:pPr>
        <w:pStyle w:val="656"/>
        <w:ind w:firstLine="480"/>
        <w:spacing w:line="500" w:lineRule="exact"/>
        <w:rPr>
          <w:rFonts w:hint="eastAsia" w:ascii="宋体" w:hAnsi="宋体"/>
          <w:bCs/>
          <w:sz w:val="24"/>
        </w:rPr>
      </w:pPr>
      <w:r>
        <w:rPr>
          <w:rFonts w:hint="eastAsia" w:ascii="宋体" w:hAnsi="宋体"/>
          <w:sz w:val="24"/>
        </w:rPr>
        <w:t xml:space="preserve">16.1</w:t>
      </w:r>
      <w:r>
        <w:rPr>
          <w:rFonts w:hint="eastAsia" w:ascii="宋体" w:hAnsi="宋体"/>
          <w:bCs/>
          <w:sz w:val="24"/>
        </w:rPr>
        <w:t xml:space="preserve"> 单一来源采购有效期（以下简称“有效期”）为交易中心规定的响应文件接收截止之日后</w:t>
      </w:r>
      <w:r>
        <w:rPr>
          <w:rFonts w:hint="eastAsia" w:ascii="仿宋_GB2312" w:hAnsi="仿宋_GB2312"/>
          <w:b/>
          <w:sz w:val="24"/>
          <w:u w:val="single"/>
        </w:rPr>
        <w:t xml:space="preserve">三十（30）天</w:t>
      </w:r>
      <w:r>
        <w:rPr>
          <w:rFonts w:hint="eastAsia" w:ascii="宋体" w:hAnsi="宋体"/>
          <w:bCs/>
          <w:sz w:val="24"/>
        </w:rPr>
        <w:t xml:space="preserve">。有效期比规定期限短的将被视为未响应采购文件要求而予以拒绝。</w:t>
      </w:r>
      <w:r>
        <w:rPr>
          <w:rFonts w:hint="eastAsia" w:ascii="宋体" w:hAnsi="宋体"/>
          <w:bCs/>
          <w:sz w:val="24"/>
        </w:rPr>
      </w:r>
      <w:r/>
    </w:p>
    <w:p>
      <w:pPr>
        <w:pStyle w:val="656"/>
        <w:ind w:firstLine="420"/>
        <w:keepLines/>
        <w:keepNext/>
        <w:rPr>
          <w:rFonts w:hint="eastAsia" w:ascii="Arial" w:hAnsi="Arial" w:eastAsia="黑体" w:cs="Arial"/>
          <w:sz w:val="28"/>
          <w:szCs w:val="28"/>
        </w:rPr>
        <w:outlineLvl w:val="3"/>
      </w:pPr>
      <w:r>
        <w:rPr>
          <w:rFonts w:hint="eastAsia" w:ascii="Arial" w:hAnsi="Arial" w:eastAsia="黑体" w:cs="Arial"/>
          <w:sz w:val="28"/>
          <w:szCs w:val="28"/>
        </w:rPr>
        <w:t xml:space="preserve">1</w:t>
      </w:r>
      <w:r>
        <w:rPr>
          <w:rFonts w:ascii="Arial" w:hAnsi="Arial" w:eastAsia="黑体" w:cs="Arial"/>
          <w:sz w:val="28"/>
          <w:szCs w:val="28"/>
        </w:rPr>
        <w:t xml:space="preserve">7</w:t>
      </w:r>
      <w:r>
        <w:rPr>
          <w:rFonts w:hint="eastAsia" w:ascii="Arial" w:hAnsi="Arial" w:eastAsia="黑体" w:cs="Arial"/>
          <w:sz w:val="28"/>
          <w:szCs w:val="28"/>
        </w:rPr>
        <w:t xml:space="preserve">、有效期的延长</w:t>
      </w:r>
      <w:r>
        <w:rPr>
          <w:rFonts w:hint="eastAsia" w:ascii="Arial" w:hAnsi="Arial" w:eastAsia="黑体" w:cs="Arial"/>
          <w:sz w:val="28"/>
          <w:szCs w:val="28"/>
        </w:rPr>
      </w:r>
      <w:r/>
    </w:p>
    <w:p>
      <w:pPr>
        <w:pStyle w:val="656"/>
        <w:ind w:firstLine="480"/>
        <w:spacing w:line="500" w:lineRule="exact"/>
        <w:rPr>
          <w:rFonts w:hint="eastAsia" w:ascii="宋体" w:hAnsi="宋体"/>
          <w:bCs/>
          <w:sz w:val="24"/>
          <w:szCs w:val="21"/>
        </w:rPr>
      </w:pPr>
      <w:r>
        <w:rPr>
          <w:rFonts w:hint="eastAsia" w:ascii="宋体" w:hAnsi="宋体"/>
          <w:bCs/>
          <w:sz w:val="24"/>
          <w:szCs w:val="21"/>
        </w:rPr>
        <w:t xml:space="preserve">17.1在特殊情况下，交易中心于原有效期满之前，可向供应商提出延长</w:t>
      </w:r>
      <w:r>
        <w:rPr>
          <w:rFonts w:ascii="宋体" w:hAnsi="宋体"/>
          <w:bCs/>
          <w:sz w:val="24"/>
          <w:szCs w:val="21"/>
        </w:rPr>
        <w:t xml:space="preserve">有效期</w:t>
      </w:r>
      <w:r>
        <w:rPr>
          <w:rFonts w:hint="eastAsia" w:ascii="宋体" w:hAnsi="宋体"/>
          <w:bCs/>
          <w:sz w:val="24"/>
          <w:szCs w:val="21"/>
        </w:rPr>
        <w:t xml:space="preserve">的要求。这种要求与答复均应采用书面形式。供应商可以拒绝交易中心的这一要求而放弃单一来源采购活动，同意延长有效期的供应商既不能要求也不允许修改其响应文件。</w:t>
      </w:r>
      <w:r>
        <w:rPr>
          <w:rFonts w:hint="eastAsia" w:ascii="宋体" w:hAnsi="宋体"/>
          <w:sz w:val="24"/>
          <w:szCs w:val="24"/>
        </w:rPr>
        <w:t xml:space="preserve">受有效期约束的所有权利与义务均延长至新的有效期</w:t>
      </w:r>
      <w:r>
        <w:rPr>
          <w:rFonts w:hint="eastAsia" w:ascii="宋体" w:hAnsi="宋体"/>
          <w:bCs/>
          <w:sz w:val="24"/>
          <w:szCs w:val="21"/>
        </w:rPr>
        <w:t xml:space="preserve">。</w:t>
      </w:r>
      <w:r>
        <w:rPr>
          <w:rFonts w:hint="eastAsia" w:ascii="宋体" w:hAnsi="宋体"/>
          <w:bCs/>
          <w:sz w:val="24"/>
          <w:szCs w:val="21"/>
        </w:rPr>
      </w:r>
      <w:r/>
    </w:p>
    <w:p>
      <w:pPr>
        <w:pStyle w:val="656"/>
        <w:ind w:firstLine="482"/>
        <w:keepLines/>
        <w:keepNext/>
        <w:spacing w:before="145" w:after="145" w:line="360" w:lineRule="auto"/>
        <w:rPr>
          <w:rFonts w:hint="eastAsia"/>
          <w:b/>
          <w:bCs/>
          <w:sz w:val="32"/>
          <w:szCs w:val="32"/>
        </w:rPr>
        <w:outlineLvl w:val="2"/>
      </w:pPr>
      <w:r/>
      <w:bookmarkStart w:id="104" w:name="_Hlt26954852"/>
      <w:r/>
      <w:bookmarkEnd w:id="104"/>
      <w:r/>
      <w:bookmarkStart w:id="105" w:name="_Hlt26954739"/>
      <w:r/>
      <w:bookmarkEnd w:id="105"/>
      <w:r/>
      <w:bookmarkStart w:id="106" w:name="_Toc120614217"/>
      <w:r/>
      <w:bookmarkStart w:id="107" w:name="_Toc16938540"/>
      <w:r/>
      <w:bookmarkStart w:id="108" w:name="_Toc20823296"/>
      <w:r/>
      <w:bookmarkStart w:id="109" w:name="_Toc513029224"/>
      <w:r>
        <w:rPr>
          <w:rFonts w:hint="eastAsia"/>
          <w:b/>
          <w:bCs/>
          <w:sz w:val="32"/>
          <w:szCs w:val="32"/>
        </w:rPr>
        <w:t xml:space="preserve">四、响应文件的递交</w:t>
      </w:r>
      <w:bookmarkEnd w:id="106"/>
      <w:r/>
      <w:bookmarkEnd w:id="107"/>
      <w:r/>
      <w:bookmarkEnd w:id="108"/>
      <w:r/>
      <w:bookmarkEnd w:id="109"/>
      <w:r>
        <w:rPr>
          <w:rFonts w:hint="eastAsia"/>
          <w:b/>
          <w:bCs/>
          <w:sz w:val="32"/>
          <w:szCs w:val="32"/>
        </w:rPr>
      </w:r>
      <w:r/>
    </w:p>
    <w:p>
      <w:pPr>
        <w:pStyle w:val="656"/>
        <w:ind w:firstLine="420"/>
        <w:keepLines/>
        <w:keepNext/>
        <w:rPr>
          <w:rFonts w:hint="eastAsia" w:ascii="Arial" w:hAnsi="Arial" w:eastAsia="黑体" w:cs="Arial"/>
          <w:sz w:val="28"/>
          <w:szCs w:val="28"/>
        </w:rPr>
        <w:outlineLvl w:val="3"/>
      </w:pPr>
      <w:r/>
      <w:bookmarkStart w:id="110" w:name="_Toc16938541"/>
      <w:r/>
      <w:bookmarkStart w:id="111" w:name="_Toc20823297"/>
      <w:r/>
      <w:bookmarkStart w:id="112" w:name="_Toc462564084"/>
      <w:r/>
      <w:bookmarkStart w:id="113" w:name="_Toc513029225"/>
      <w:r>
        <w:rPr>
          <w:rFonts w:hint="eastAsia" w:ascii="Arial" w:hAnsi="Arial" w:eastAsia="黑体" w:cs="Arial"/>
          <w:sz w:val="28"/>
          <w:szCs w:val="28"/>
        </w:rPr>
        <w:t xml:space="preserve">1</w:t>
      </w:r>
      <w:r>
        <w:rPr>
          <w:rFonts w:ascii="Arial" w:hAnsi="Arial" w:eastAsia="黑体" w:cs="Arial"/>
          <w:sz w:val="28"/>
          <w:szCs w:val="28"/>
        </w:rPr>
        <w:t xml:space="preserve">8</w:t>
      </w:r>
      <w:r>
        <w:rPr>
          <w:rFonts w:hint="eastAsia" w:ascii="Arial" w:hAnsi="Arial" w:eastAsia="黑体" w:cs="Arial"/>
          <w:sz w:val="28"/>
          <w:szCs w:val="28"/>
        </w:rPr>
        <w:t xml:space="preserve">、电子</w:t>
      </w:r>
      <w:bookmarkEnd w:id="110"/>
      <w:r/>
      <w:bookmarkEnd w:id="111"/>
      <w:r/>
      <w:bookmarkEnd w:id="112"/>
      <w:r/>
      <w:bookmarkEnd w:id="113"/>
      <w:r>
        <w:rPr>
          <w:rFonts w:hint="eastAsia" w:ascii="Arial" w:hAnsi="Arial" w:eastAsia="黑体" w:cs="Arial"/>
          <w:sz w:val="28"/>
          <w:szCs w:val="28"/>
        </w:rPr>
        <w:t xml:space="preserve">响应文件的递交</w:t>
      </w:r>
      <w:r>
        <w:rPr>
          <w:rFonts w:hint="eastAsia" w:ascii="Arial" w:hAnsi="Arial" w:eastAsia="黑体" w:cs="Arial"/>
          <w:sz w:val="28"/>
          <w:szCs w:val="28"/>
        </w:rPr>
      </w:r>
      <w:r/>
    </w:p>
    <w:p>
      <w:pPr>
        <w:pStyle w:val="656"/>
        <w:ind w:firstLine="600"/>
        <w:rPr>
          <w:rFonts w:ascii="宋体" w:hAnsi="宋体"/>
          <w:bCs/>
          <w:sz w:val="24"/>
          <w:szCs w:val="21"/>
        </w:rPr>
      </w:pPr>
      <w:r>
        <w:rPr>
          <w:rFonts w:hint="eastAsia" w:ascii="宋体" w:hAnsi="宋体"/>
          <w:bCs/>
          <w:sz w:val="24"/>
          <w:szCs w:val="21"/>
        </w:rPr>
        <w:t xml:space="preserve">18.1供应商应当按照《操作手册》规定，在截止时间前</w:t>
      </w:r>
      <w:r>
        <w:rPr>
          <w:rFonts w:ascii="宋体" w:hAnsi="宋体"/>
          <w:bCs/>
          <w:sz w:val="24"/>
          <w:szCs w:val="21"/>
        </w:rPr>
        <w:t xml:space="preserve">制作</w:t>
      </w:r>
      <w:r>
        <w:rPr>
          <w:rFonts w:hint="eastAsia" w:ascii="宋体" w:hAnsi="宋体"/>
          <w:bCs/>
          <w:sz w:val="24"/>
          <w:szCs w:val="21"/>
        </w:rPr>
        <w:t xml:space="preserve">并上传电子响应文件。</w:t>
      </w:r>
      <w:bookmarkStart w:id="114" w:name="_Toc513029226"/>
      <w:r/>
      <w:bookmarkStart w:id="115" w:name="_Toc16938542"/>
      <w:r/>
      <w:bookmarkStart w:id="116" w:name="_Toc20823298"/>
      <w:r>
        <w:rPr>
          <w:rFonts w:ascii="宋体" w:hAnsi="宋体"/>
          <w:bCs/>
          <w:sz w:val="24"/>
          <w:szCs w:val="21"/>
        </w:rPr>
      </w:r>
      <w:r/>
    </w:p>
    <w:p>
      <w:pPr>
        <w:pStyle w:val="656"/>
        <w:ind w:firstLine="420"/>
        <w:keepLines/>
        <w:keepNext/>
        <w:rPr>
          <w:rFonts w:hint="eastAsia" w:ascii="Arial" w:hAnsi="Arial" w:eastAsia="黑体" w:cs="Arial"/>
          <w:sz w:val="28"/>
          <w:szCs w:val="28"/>
        </w:rPr>
        <w:outlineLvl w:val="3"/>
      </w:pPr>
      <w:r>
        <w:rPr>
          <w:rFonts w:ascii="Arial" w:hAnsi="Arial" w:eastAsia="黑体" w:cs="Arial"/>
          <w:sz w:val="28"/>
          <w:szCs w:val="28"/>
        </w:rPr>
        <w:t xml:space="preserve">19</w:t>
      </w:r>
      <w:r>
        <w:rPr>
          <w:rFonts w:hint="eastAsia" w:ascii="Arial" w:hAnsi="Arial" w:eastAsia="黑体" w:cs="Arial"/>
          <w:sz w:val="28"/>
          <w:szCs w:val="28"/>
        </w:rPr>
        <w:t xml:space="preserve">、提交响应文件截止时间</w:t>
      </w:r>
      <w:bookmarkEnd w:id="114"/>
      <w:r/>
      <w:bookmarkEnd w:id="115"/>
      <w:r/>
      <w:bookmarkEnd w:id="116"/>
      <w:r>
        <w:rPr>
          <w:rFonts w:hint="eastAsia" w:ascii="Arial" w:hAnsi="Arial" w:eastAsia="黑体" w:cs="Arial"/>
          <w:sz w:val="28"/>
          <w:szCs w:val="28"/>
        </w:rPr>
      </w:r>
      <w:r/>
    </w:p>
    <w:p>
      <w:pPr>
        <w:pStyle w:val="656"/>
        <w:ind w:firstLine="480"/>
        <w:spacing w:line="500" w:lineRule="exact"/>
        <w:rPr>
          <w:rFonts w:hint="eastAsia" w:ascii="宋体" w:hAnsi="宋体"/>
          <w:bCs/>
          <w:i/>
          <w:sz w:val="24"/>
          <w:szCs w:val="21"/>
          <w:u w:val="single"/>
        </w:rPr>
      </w:pPr>
      <w:r>
        <w:rPr>
          <w:rFonts w:ascii="宋体" w:hAnsi="宋体"/>
          <w:i/>
          <w:sz w:val="24"/>
          <w:szCs w:val="21"/>
          <w:u w:val="single"/>
        </w:rPr>
        <w:t xml:space="preserve">19</w:t>
      </w:r>
      <w:r>
        <w:rPr>
          <w:rFonts w:hint="eastAsia" w:ascii="宋体" w:hAnsi="宋体"/>
          <w:i/>
          <w:sz w:val="24"/>
          <w:szCs w:val="21"/>
          <w:u w:val="single"/>
        </w:rPr>
        <w:t xml:space="preserve">.1</w:t>
      </w:r>
      <w:r>
        <w:rPr>
          <w:rFonts w:hint="eastAsia" w:ascii="宋体" w:hAnsi="宋体"/>
          <w:bCs/>
          <w:i/>
          <w:sz w:val="24"/>
          <w:u w:val="single"/>
        </w:rPr>
        <w:t xml:space="preserve">供应商上传电子响应文件的时间不得迟于单一来源采购邀请中规定的截止时间。</w:t>
      </w:r>
      <w:r>
        <w:rPr>
          <w:rFonts w:hint="eastAsia" w:ascii="宋体" w:hAnsi="宋体"/>
          <w:bCs/>
          <w:i/>
          <w:sz w:val="24"/>
          <w:szCs w:val="21"/>
          <w:u w:val="single"/>
        </w:rPr>
      </w:r>
      <w:r/>
    </w:p>
    <w:p>
      <w:pPr>
        <w:pStyle w:val="656"/>
        <w:ind w:firstLine="480"/>
        <w:spacing w:line="500" w:lineRule="exact"/>
        <w:rPr>
          <w:rFonts w:hint="eastAsia" w:ascii="宋体" w:hAnsi="宋体"/>
          <w:bCs/>
          <w:sz w:val="24"/>
          <w:szCs w:val="21"/>
        </w:rPr>
      </w:pPr>
      <w:r/>
      <w:bookmarkStart w:id="117" w:name="_Toc513029227"/>
      <w:r/>
      <w:bookmarkStart w:id="118" w:name="_Toc20823299"/>
      <w:r/>
      <w:bookmarkStart w:id="119" w:name="_Toc16938543"/>
      <w:r>
        <w:rPr>
          <w:rFonts w:hint="eastAsia" w:ascii="宋体" w:hAnsi="宋体"/>
          <w:bCs/>
          <w:sz w:val="24"/>
          <w:szCs w:val="21"/>
        </w:rPr>
        <w:t xml:space="preserve">供应商应充分考虑到网络环境、网络带宽等风险因素，如因供应商自身原因造成的电子响应文件上传不成功由供应商自行承担全部责任。</w:t>
      </w:r>
      <w:r>
        <w:rPr>
          <w:rFonts w:hint="eastAsia" w:ascii="宋体" w:hAnsi="宋体"/>
          <w:bCs/>
          <w:sz w:val="24"/>
          <w:szCs w:val="21"/>
        </w:rPr>
      </w:r>
      <w:r/>
    </w:p>
    <w:p>
      <w:pPr>
        <w:pStyle w:val="656"/>
        <w:ind w:firstLine="480"/>
        <w:spacing w:line="500" w:lineRule="exact"/>
        <w:rPr>
          <w:rFonts w:hint="eastAsia" w:ascii="宋体" w:hAnsi="宋体"/>
          <w:bCs/>
          <w:sz w:val="24"/>
          <w:szCs w:val="21"/>
        </w:rPr>
      </w:pPr>
      <w:r>
        <w:rPr>
          <w:rFonts w:hint="eastAsia" w:ascii="宋体" w:hAnsi="宋体"/>
          <w:sz w:val="24"/>
          <w:szCs w:val="21"/>
        </w:rPr>
        <w:t xml:space="preserve">1</w:t>
      </w:r>
      <w:r>
        <w:rPr>
          <w:rFonts w:ascii="宋体" w:hAnsi="宋体"/>
          <w:sz w:val="24"/>
          <w:szCs w:val="21"/>
        </w:rPr>
        <w:t xml:space="preserve">9</w:t>
      </w:r>
      <w:r>
        <w:rPr>
          <w:rFonts w:hint="eastAsia" w:ascii="宋体" w:hAnsi="宋体"/>
          <w:sz w:val="24"/>
          <w:szCs w:val="21"/>
        </w:rPr>
        <w:t xml:space="preserve">.2</w:t>
      </w:r>
      <w:r>
        <w:rPr>
          <w:rFonts w:hint="eastAsia" w:ascii="宋体" w:hAnsi="宋体"/>
          <w:bCs/>
          <w:sz w:val="24"/>
          <w:szCs w:val="21"/>
        </w:rPr>
        <w:t xml:space="preserve"> 交易中心可以按照规定，通过修改采购文件酌情延长截止时间，在此情况下，供应商的所有权利和义务以及供应商受制的截止时间以延长后新的截止时间为准。</w:t>
      </w:r>
      <w:r>
        <w:rPr>
          <w:rFonts w:hint="eastAsia" w:ascii="宋体" w:hAnsi="宋体"/>
          <w:bCs/>
          <w:sz w:val="24"/>
          <w:szCs w:val="21"/>
        </w:rPr>
      </w:r>
      <w:r/>
    </w:p>
    <w:p>
      <w:pPr>
        <w:pStyle w:val="656"/>
        <w:ind w:firstLine="420"/>
        <w:keepLines/>
        <w:keepNext/>
        <w:rPr>
          <w:rFonts w:hint="eastAsia" w:ascii="Arial" w:hAnsi="Arial" w:eastAsia="黑体" w:cs="Arial"/>
          <w:sz w:val="28"/>
          <w:szCs w:val="28"/>
        </w:rPr>
        <w:outlineLvl w:val="3"/>
      </w:pPr>
      <w:r>
        <w:rPr>
          <w:rFonts w:hint="eastAsia" w:ascii="Arial" w:hAnsi="Arial" w:eastAsia="黑体" w:cs="Arial"/>
          <w:sz w:val="28"/>
          <w:szCs w:val="28"/>
        </w:rPr>
        <w:t xml:space="preserve">2</w:t>
      </w:r>
      <w:r>
        <w:rPr>
          <w:rFonts w:ascii="Arial" w:hAnsi="Arial" w:eastAsia="黑体" w:cs="Arial"/>
          <w:sz w:val="28"/>
          <w:szCs w:val="28"/>
        </w:rPr>
        <w:t xml:space="preserve">0</w:t>
      </w:r>
      <w:r>
        <w:rPr>
          <w:rFonts w:hint="eastAsia" w:ascii="Arial" w:hAnsi="Arial" w:eastAsia="黑体" w:cs="Arial"/>
          <w:sz w:val="28"/>
          <w:szCs w:val="28"/>
        </w:rPr>
        <w:t xml:space="preserve">、响应文件</w:t>
      </w:r>
      <w:bookmarkEnd w:id="117"/>
      <w:r/>
      <w:bookmarkEnd w:id="118"/>
      <w:r/>
      <w:bookmarkEnd w:id="119"/>
      <w:r>
        <w:rPr>
          <w:rFonts w:hint="eastAsia" w:ascii="Arial" w:hAnsi="Arial" w:eastAsia="黑体" w:cs="Arial"/>
          <w:sz w:val="28"/>
          <w:szCs w:val="28"/>
        </w:rPr>
        <w:t xml:space="preserve">的拒收</w:t>
      </w:r>
      <w:r>
        <w:rPr>
          <w:rFonts w:hint="eastAsia" w:ascii="Arial" w:hAnsi="Arial" w:eastAsia="黑体" w:cs="Arial"/>
          <w:sz w:val="28"/>
          <w:szCs w:val="28"/>
        </w:rPr>
      </w:r>
      <w:r/>
    </w:p>
    <w:p>
      <w:pPr>
        <w:pStyle w:val="656"/>
        <w:ind w:firstLine="480"/>
        <w:spacing w:line="500" w:lineRule="exact"/>
        <w:rPr>
          <w:rFonts w:hint="eastAsia" w:ascii="宋体" w:hAnsi="宋体"/>
          <w:bCs/>
          <w:sz w:val="24"/>
          <w:szCs w:val="21"/>
        </w:rPr>
      </w:pPr>
      <w:r>
        <w:rPr>
          <w:rFonts w:hint="eastAsia" w:ascii="宋体" w:hAnsi="宋体"/>
          <w:bCs/>
          <w:sz w:val="24"/>
          <w:szCs w:val="21"/>
        </w:rPr>
        <w:t xml:space="preserve">20.1 交易中心拒绝接收在其规定的截止时间后上传的任何电子响应文件。</w:t>
      </w:r>
      <w:r>
        <w:rPr>
          <w:rFonts w:hint="eastAsia" w:ascii="宋体" w:hAnsi="宋体"/>
          <w:bCs/>
          <w:sz w:val="24"/>
          <w:szCs w:val="21"/>
        </w:rPr>
      </w:r>
      <w:r/>
    </w:p>
    <w:p>
      <w:pPr>
        <w:pStyle w:val="656"/>
        <w:ind w:firstLine="420"/>
        <w:keepLines/>
        <w:keepNext/>
        <w:rPr>
          <w:rFonts w:hint="eastAsia" w:ascii="Arial" w:hAnsi="Arial" w:eastAsia="黑体" w:cs="Arial"/>
          <w:sz w:val="28"/>
          <w:szCs w:val="28"/>
        </w:rPr>
        <w:outlineLvl w:val="3"/>
      </w:pPr>
      <w:r/>
      <w:bookmarkStart w:id="120" w:name="_Toc513029228"/>
      <w:r/>
      <w:bookmarkStart w:id="121" w:name="_Toc16938544"/>
      <w:r/>
      <w:bookmarkStart w:id="122" w:name="_Toc20823300"/>
      <w:r>
        <w:rPr>
          <w:rFonts w:hint="eastAsia" w:ascii="Arial" w:hAnsi="Arial" w:eastAsia="黑体" w:cs="Arial"/>
          <w:sz w:val="28"/>
          <w:szCs w:val="28"/>
        </w:rPr>
        <w:t xml:space="preserve">2</w:t>
      </w:r>
      <w:r>
        <w:rPr>
          <w:rFonts w:ascii="Arial" w:hAnsi="Arial" w:eastAsia="黑体" w:cs="Arial"/>
          <w:sz w:val="28"/>
          <w:szCs w:val="28"/>
        </w:rPr>
        <w:t xml:space="preserve">1</w:t>
      </w:r>
      <w:r>
        <w:rPr>
          <w:rFonts w:hint="eastAsia" w:ascii="Arial" w:hAnsi="Arial" w:eastAsia="黑体" w:cs="Arial"/>
          <w:sz w:val="28"/>
          <w:szCs w:val="28"/>
        </w:rPr>
        <w:t xml:space="preserve">、响应文件的撤回和修改</w:t>
      </w:r>
      <w:bookmarkEnd w:id="120"/>
      <w:r/>
      <w:bookmarkEnd w:id="121"/>
      <w:r/>
      <w:bookmarkEnd w:id="122"/>
      <w:r>
        <w:rPr>
          <w:rFonts w:hint="eastAsia" w:ascii="Arial" w:hAnsi="Arial" w:eastAsia="黑体" w:cs="Arial"/>
          <w:sz w:val="28"/>
          <w:szCs w:val="28"/>
        </w:rPr>
      </w:r>
      <w:r/>
    </w:p>
    <w:p>
      <w:pPr>
        <w:pStyle w:val="656"/>
        <w:ind w:firstLine="480"/>
        <w:spacing w:line="480" w:lineRule="exact"/>
        <w:rPr>
          <w:rFonts w:hint="eastAsia" w:ascii="宋体" w:hAnsi="宋体"/>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.1响应文件的撤回</w:t>
      </w:r>
      <w:r>
        <w:rPr>
          <w:rFonts w:hint="eastAsia" w:ascii="宋体" w:hAnsi="宋体"/>
          <w:sz w:val="24"/>
          <w:szCs w:val="21"/>
        </w:rPr>
      </w:r>
      <w:r/>
    </w:p>
    <w:p>
      <w:pPr>
        <w:pStyle w:val="656"/>
        <w:ind w:firstLine="480"/>
        <w:spacing w:line="480" w:lineRule="exact"/>
        <w:rPr>
          <w:rFonts w:hint="eastAsia" w:ascii="宋体" w:hAnsi="宋体"/>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.1.1 电子响应文件的撤回</w:t>
      </w:r>
      <w:r>
        <w:rPr>
          <w:rFonts w:hint="eastAsia" w:ascii="宋体" w:hAnsi="宋体"/>
          <w:sz w:val="24"/>
          <w:szCs w:val="21"/>
        </w:rPr>
      </w:r>
      <w:r/>
    </w:p>
    <w:p>
      <w:pPr>
        <w:pStyle w:val="656"/>
        <w:ind w:firstLine="480"/>
        <w:spacing w:line="480" w:lineRule="exact"/>
        <w:rPr>
          <w:rFonts w:hint="eastAsia" w:ascii="宋体" w:hAnsi="宋体"/>
          <w:sz w:val="24"/>
          <w:szCs w:val="21"/>
        </w:rPr>
      </w:pPr>
      <w:r>
        <w:rPr>
          <w:rFonts w:hint="eastAsia" w:ascii="宋体" w:hAnsi="宋体"/>
          <w:sz w:val="24"/>
          <w:szCs w:val="21"/>
        </w:rPr>
        <w:t xml:space="preserve">供应商可在截止时间前，撤回其电子响应文件，具体操作方法见《操作手册》。</w:t>
      </w:r>
      <w:r>
        <w:rPr>
          <w:rFonts w:hint="eastAsia" w:ascii="宋体" w:hAnsi="宋体"/>
          <w:sz w:val="24"/>
          <w:szCs w:val="21"/>
        </w:rPr>
      </w:r>
      <w:r/>
    </w:p>
    <w:p>
      <w:pPr>
        <w:pStyle w:val="656"/>
        <w:ind w:firstLine="480"/>
        <w:spacing w:line="48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1</w:t>
      </w:r>
      <w:r>
        <w:rPr>
          <w:rFonts w:hint="eastAsia" w:ascii="宋体" w:hAnsi="宋体"/>
          <w:sz w:val="24"/>
          <w:szCs w:val="24"/>
        </w:rPr>
        <w:t xml:space="preserve">.1.</w:t>
      </w:r>
      <w:r>
        <w:rPr>
          <w:rFonts w:ascii="宋体" w:hAnsi="宋体"/>
          <w:sz w:val="24"/>
          <w:szCs w:val="24"/>
        </w:rPr>
        <w:t xml:space="preserve">2</w:t>
      </w:r>
      <w:r>
        <w:rPr>
          <w:rFonts w:hint="eastAsia" w:ascii="宋体" w:hAnsi="宋体"/>
          <w:sz w:val="24"/>
          <w:szCs w:val="24"/>
        </w:rPr>
        <w:t xml:space="preserve">供应商撤回电子响应文件，则认为其不再参与本项目采购活动。</w:t>
      </w:r>
      <w:r>
        <w:rPr>
          <w:rFonts w:hint="eastAsia" w:ascii="宋体" w:hAnsi="宋体"/>
          <w:sz w:val="24"/>
          <w:szCs w:val="24"/>
        </w:rPr>
      </w:r>
      <w:r/>
    </w:p>
    <w:p>
      <w:pPr>
        <w:pStyle w:val="656"/>
        <w:ind w:firstLine="480"/>
        <w:spacing w:line="48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1</w:t>
      </w:r>
      <w:r>
        <w:rPr>
          <w:rFonts w:hint="eastAsia" w:ascii="宋体" w:hAnsi="宋体"/>
          <w:sz w:val="24"/>
          <w:szCs w:val="24"/>
        </w:rPr>
        <w:t xml:space="preserve">.2响应文件的修改</w:t>
      </w:r>
      <w:r>
        <w:rPr>
          <w:rFonts w:hint="eastAsia" w:ascii="宋体" w:hAnsi="宋体"/>
          <w:sz w:val="24"/>
          <w:szCs w:val="24"/>
        </w:rPr>
      </w:r>
      <w:r/>
    </w:p>
    <w:p>
      <w:pPr>
        <w:pStyle w:val="656"/>
        <w:ind w:firstLine="480"/>
        <w:spacing w:line="480" w:lineRule="exact"/>
        <w:rPr>
          <w:rFonts w:hint="eastAsia" w:ascii="宋体" w:hAnsi="宋体"/>
          <w:sz w:val="24"/>
          <w:szCs w:val="21"/>
        </w:rPr>
      </w:pPr>
      <w:r>
        <w:rPr>
          <w:rFonts w:hint="eastAsia" w:ascii="宋体" w:hAnsi="宋体"/>
          <w:sz w:val="24"/>
          <w:szCs w:val="21"/>
        </w:rPr>
        <w:t xml:space="preserve">供应商可在截止时间前，对其电子响应文件进行修改，具体操作方法见《操作手册》。</w:t>
      </w:r>
      <w:r>
        <w:rPr>
          <w:rFonts w:hint="eastAsia" w:ascii="宋体" w:hAnsi="宋体"/>
          <w:sz w:val="24"/>
          <w:szCs w:val="21"/>
        </w:rPr>
      </w:r>
      <w:r/>
    </w:p>
    <w:p>
      <w:pPr>
        <w:pStyle w:val="656"/>
        <w:ind w:firstLine="480"/>
        <w:spacing w:line="50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.3</w:t>
      </w:r>
      <w:r>
        <w:rPr>
          <w:rFonts w:hint="eastAsia" w:ascii="宋体" w:hAnsi="宋体"/>
          <w:bCs/>
          <w:sz w:val="24"/>
          <w:szCs w:val="21"/>
        </w:rPr>
        <w:t xml:space="preserve"> 在截止时间之后，供应商不得对其电子响应文件作任何修改。</w:t>
      </w:r>
      <w:r>
        <w:rPr>
          <w:rFonts w:hint="eastAsia" w:ascii="宋体" w:hAnsi="宋体"/>
          <w:bCs/>
          <w:sz w:val="24"/>
          <w:szCs w:val="21"/>
        </w:rPr>
      </w:r>
      <w:r/>
    </w:p>
    <w:p>
      <w:pPr>
        <w:pStyle w:val="656"/>
        <w:ind w:firstLine="480"/>
        <w:spacing w:line="50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.4</w:t>
      </w:r>
      <w:r>
        <w:rPr>
          <w:rFonts w:hint="eastAsia" w:ascii="宋体" w:hAnsi="宋体"/>
          <w:bCs/>
          <w:sz w:val="24"/>
          <w:szCs w:val="21"/>
        </w:rPr>
        <w:t xml:space="preserve"> 在截止时间至有效期满之间的这段时间内，供应商不得撤回其响应文件。</w:t>
      </w:r>
      <w:r>
        <w:rPr>
          <w:rFonts w:hint="eastAsia" w:ascii="宋体" w:hAnsi="宋体"/>
          <w:bCs/>
          <w:sz w:val="24"/>
          <w:szCs w:val="21"/>
        </w:rPr>
      </w:r>
      <w:r/>
    </w:p>
    <w:p>
      <w:pPr>
        <w:pStyle w:val="656"/>
        <w:ind w:firstLine="482"/>
        <w:keepLines/>
        <w:keepNext/>
        <w:spacing w:before="145" w:after="145" w:line="360" w:lineRule="auto"/>
        <w:rPr>
          <w:rFonts w:hint="eastAsia"/>
          <w:b/>
          <w:bCs/>
          <w:sz w:val="32"/>
          <w:szCs w:val="32"/>
        </w:rPr>
        <w:outlineLvl w:val="2"/>
      </w:pPr>
      <w:r/>
      <w:bookmarkStart w:id="123" w:name="_Toc16938545"/>
      <w:r/>
      <w:bookmarkStart w:id="124" w:name="_Toc120614218"/>
      <w:r/>
      <w:bookmarkStart w:id="125" w:name="_Toc20823301"/>
      <w:r/>
      <w:bookmarkStart w:id="126" w:name="_Toc513029229"/>
      <w:r>
        <w:rPr>
          <w:rFonts w:hint="eastAsia"/>
          <w:b/>
          <w:bCs/>
          <w:sz w:val="32"/>
          <w:szCs w:val="32"/>
        </w:rPr>
        <w:t xml:space="preserve">五、响应文件的解密与评审</w:t>
      </w:r>
      <w:bookmarkEnd w:id="123"/>
      <w:r/>
      <w:bookmarkEnd w:id="124"/>
      <w:r/>
      <w:bookmarkEnd w:id="125"/>
      <w:r/>
      <w:bookmarkEnd w:id="126"/>
      <w:r>
        <w:rPr>
          <w:rFonts w:hint="eastAsia"/>
          <w:b/>
          <w:bCs/>
          <w:sz w:val="32"/>
          <w:szCs w:val="32"/>
        </w:rPr>
      </w:r>
      <w:r/>
    </w:p>
    <w:p>
      <w:pPr>
        <w:pStyle w:val="656"/>
        <w:ind w:firstLine="420"/>
        <w:keepLines/>
        <w:keepNext/>
        <w:rPr>
          <w:rFonts w:hint="eastAsia" w:ascii="Arial" w:hAnsi="Arial" w:eastAsia="黑体" w:cs="Arial"/>
          <w:sz w:val="28"/>
          <w:szCs w:val="28"/>
        </w:rPr>
        <w:outlineLvl w:val="3"/>
      </w:pPr>
      <w:r/>
      <w:bookmarkStart w:id="127" w:name="_Toc16938546"/>
      <w:r/>
      <w:bookmarkStart w:id="128" w:name="_Toc20823302"/>
      <w:r/>
      <w:bookmarkStart w:id="129" w:name="_Toc513029230"/>
      <w:r>
        <w:rPr>
          <w:rFonts w:hint="eastAsia" w:ascii="Arial" w:hAnsi="Arial" w:eastAsia="黑体" w:cs="Arial"/>
          <w:sz w:val="28"/>
          <w:szCs w:val="28"/>
        </w:rPr>
        <w:t xml:space="preserve">22、</w:t>
      </w:r>
      <w:bookmarkEnd w:id="127"/>
      <w:r/>
      <w:bookmarkEnd w:id="128"/>
      <w:r/>
      <w:bookmarkEnd w:id="129"/>
      <w:r>
        <w:rPr>
          <w:rFonts w:hint="eastAsia" w:ascii="Arial" w:hAnsi="Arial" w:eastAsia="黑体" w:cs="Arial"/>
          <w:sz w:val="28"/>
          <w:szCs w:val="28"/>
        </w:rPr>
        <w:t xml:space="preserve">响应文件解密</w:t>
      </w:r>
      <w:r>
        <w:rPr>
          <w:rFonts w:hint="eastAsia" w:ascii="Arial" w:hAnsi="Arial" w:eastAsia="黑体" w:cs="Arial"/>
          <w:sz w:val="28"/>
          <w:szCs w:val="28"/>
        </w:rPr>
      </w:r>
      <w:r/>
    </w:p>
    <w:p>
      <w:pPr>
        <w:pStyle w:val="656"/>
        <w:ind w:firstLine="360"/>
        <w:rPr>
          <w:rFonts w:hint="eastAsia"/>
          <w:szCs w:val="21"/>
        </w:rPr>
      </w:pPr>
      <w:r>
        <w:rPr>
          <w:rFonts w:hint="eastAsia" w:ascii="宋体" w:hAnsi="宋体"/>
          <w:sz w:val="24"/>
          <w:szCs w:val="21"/>
        </w:rPr>
        <w:t xml:space="preserve">2</w:t>
      </w:r>
      <w:r>
        <w:rPr>
          <w:rFonts w:ascii="宋体" w:hAnsi="宋体"/>
          <w:sz w:val="24"/>
          <w:szCs w:val="21"/>
        </w:rPr>
        <w:t xml:space="preserve">2</w:t>
      </w:r>
      <w:r>
        <w:rPr>
          <w:rFonts w:hint="eastAsia" w:ascii="宋体" w:hAnsi="宋体"/>
          <w:sz w:val="24"/>
          <w:szCs w:val="21"/>
        </w:rPr>
        <w:t xml:space="preserve">.1</w:t>
      </w:r>
      <w:r>
        <w:rPr>
          <w:rFonts w:hint="eastAsia" w:ascii="宋体" w:hAnsi="宋体"/>
          <w:sz w:val="24"/>
          <w:szCs w:val="24"/>
        </w:rPr>
        <w:t xml:space="preserve">供应商应当按照《操作手册》规定，在</w:t>
      </w:r>
      <w:r>
        <w:rPr>
          <w:rFonts w:hint="eastAsia" w:ascii="宋体" w:hAnsi="宋体"/>
          <w:color w:val="ff0000"/>
          <w:sz w:val="24"/>
          <w:szCs w:val="24"/>
        </w:rPr>
        <w:t xml:space="preserve">苏采云系统</w:t>
      </w:r>
      <w:r>
        <w:rPr>
          <w:rFonts w:hint="eastAsia" w:ascii="宋体" w:hAnsi="宋体"/>
          <w:sz w:val="24"/>
          <w:szCs w:val="24"/>
        </w:rPr>
        <w:t xml:space="preserve">规定的时间内对响应文件进行解密。</w:t>
      </w:r>
      <w:r>
        <w:rPr>
          <w:rFonts w:hint="eastAsia"/>
          <w:szCs w:val="21"/>
        </w:rPr>
      </w:r>
      <w:r/>
    </w:p>
    <w:p>
      <w:pPr>
        <w:pStyle w:val="656"/>
        <w:ind w:firstLine="420"/>
        <w:keepLines/>
        <w:keepNext/>
        <w:rPr>
          <w:rFonts w:hint="eastAsia" w:ascii="Arial" w:hAnsi="Arial" w:eastAsia="黑体" w:cs="Arial"/>
          <w:sz w:val="28"/>
          <w:szCs w:val="28"/>
        </w:rPr>
        <w:outlineLvl w:val="3"/>
      </w:pPr>
      <w:r/>
      <w:bookmarkStart w:id="130" w:name="_Toc513029231"/>
      <w:r/>
      <w:bookmarkStart w:id="131" w:name="_Toc20823303"/>
      <w:r/>
      <w:bookmarkStart w:id="132" w:name="_Toc16938547"/>
      <w:r>
        <w:rPr>
          <w:rFonts w:hint="eastAsia" w:ascii="Arial" w:hAnsi="Arial" w:eastAsia="黑体" w:cs="Arial"/>
          <w:sz w:val="28"/>
          <w:szCs w:val="28"/>
        </w:rPr>
        <w:t xml:space="preserve">2</w:t>
      </w:r>
      <w:r>
        <w:rPr>
          <w:rFonts w:ascii="Arial" w:hAnsi="Arial" w:eastAsia="黑体" w:cs="Arial"/>
          <w:sz w:val="28"/>
          <w:szCs w:val="28"/>
        </w:rPr>
        <w:t xml:space="preserve">3</w:t>
      </w:r>
      <w:r>
        <w:rPr>
          <w:rFonts w:hint="eastAsia" w:ascii="Arial" w:hAnsi="Arial" w:eastAsia="黑体" w:cs="Arial"/>
          <w:sz w:val="28"/>
          <w:szCs w:val="28"/>
        </w:rPr>
        <w:t xml:space="preserve">、单一来源谈判小组</w:t>
      </w:r>
      <w:r>
        <w:rPr>
          <w:rFonts w:hint="eastAsia" w:ascii="Arial" w:hAnsi="Arial" w:eastAsia="黑体" w:cs="Arial"/>
          <w:sz w:val="28"/>
          <w:szCs w:val="28"/>
        </w:rPr>
      </w:r>
      <w:r/>
    </w:p>
    <w:p>
      <w:pPr>
        <w:pStyle w:val="656"/>
        <w:spacing w:line="48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23.1单一来源谈判小组（以下简称“谈判小组”）由政府采购评审专家、采购人代表组成，且人员构成符合政府采购有关规定。</w:t>
      </w:r>
      <w:r>
        <w:rPr>
          <w:rFonts w:hint="eastAsia" w:ascii="宋体" w:hAnsi="宋体"/>
          <w:sz w:val="24"/>
          <w:szCs w:val="24"/>
        </w:rPr>
      </w:r>
      <w:r/>
    </w:p>
    <w:p>
      <w:pPr>
        <w:pStyle w:val="656"/>
        <w:spacing w:line="48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3</w:t>
      </w:r>
      <w:r>
        <w:rPr>
          <w:rFonts w:hint="eastAsia" w:ascii="宋体" w:hAnsi="宋体"/>
          <w:sz w:val="24"/>
          <w:szCs w:val="24"/>
        </w:rPr>
        <w:t xml:space="preserve">.2谈判小组应当按照客观、公正、审慎的原则评审供应商的响应文件，并与</w:t>
      </w:r>
      <w:r>
        <w:rPr>
          <w:rFonts w:hint="eastAsia" w:ascii="宋体" w:hAnsi="宋体"/>
          <w:bCs/>
          <w:sz w:val="24"/>
          <w:szCs w:val="21"/>
        </w:rPr>
        <w:t xml:space="preserve">供应商协商采购标的的价格</w:t>
      </w:r>
      <w:r>
        <w:rPr>
          <w:rFonts w:hint="eastAsia" w:ascii="宋体" w:hAnsi="宋体"/>
          <w:sz w:val="24"/>
          <w:szCs w:val="24"/>
        </w:rPr>
        <w:t xml:space="preserve">。</w:t>
      </w:r>
      <w:r>
        <w:rPr>
          <w:rFonts w:hint="eastAsia" w:ascii="宋体" w:hAnsi="宋体"/>
          <w:sz w:val="24"/>
          <w:szCs w:val="24"/>
        </w:rPr>
      </w:r>
      <w:r/>
    </w:p>
    <w:p>
      <w:pPr>
        <w:pStyle w:val="656"/>
        <w:ind w:firstLine="420"/>
        <w:keepLines/>
        <w:keepNext/>
        <w:rPr>
          <w:rFonts w:hint="eastAsia" w:ascii="Arial" w:hAnsi="Arial" w:eastAsia="黑体" w:cs="Arial"/>
          <w:sz w:val="28"/>
          <w:szCs w:val="28"/>
        </w:rPr>
        <w:outlineLvl w:val="3"/>
      </w:pPr>
      <w:r>
        <w:rPr>
          <w:rFonts w:hint="eastAsia" w:ascii="Arial" w:hAnsi="Arial" w:eastAsia="黑体" w:cs="Arial"/>
          <w:sz w:val="28"/>
          <w:szCs w:val="28"/>
        </w:rPr>
        <w:t xml:space="preserve">2</w:t>
      </w:r>
      <w:r>
        <w:rPr>
          <w:rFonts w:ascii="Arial" w:hAnsi="Arial" w:eastAsia="黑体" w:cs="Arial"/>
          <w:sz w:val="28"/>
          <w:szCs w:val="28"/>
        </w:rPr>
        <w:t xml:space="preserve">4</w:t>
      </w:r>
      <w:r>
        <w:rPr>
          <w:rFonts w:hint="eastAsia" w:ascii="Arial" w:hAnsi="Arial" w:eastAsia="黑体" w:cs="Arial"/>
          <w:sz w:val="28"/>
          <w:szCs w:val="28"/>
        </w:rPr>
        <w:t xml:space="preserve">、单一来源谈判过程的保密与公正</w:t>
      </w:r>
      <w:r>
        <w:rPr>
          <w:rFonts w:hint="eastAsia" w:ascii="Arial" w:hAnsi="Arial" w:eastAsia="黑体" w:cs="Arial"/>
          <w:sz w:val="28"/>
          <w:szCs w:val="28"/>
        </w:rPr>
      </w:r>
      <w:r/>
    </w:p>
    <w:p>
      <w:pPr>
        <w:pStyle w:val="656"/>
        <w:ind w:firstLine="480"/>
        <w:spacing w:line="500" w:lineRule="exact"/>
        <w:rPr>
          <w:rFonts w:hint="eastAsia" w:ascii="宋体" w:hAnsi="宋体"/>
          <w:bCs/>
          <w:sz w:val="24"/>
          <w:szCs w:val="21"/>
        </w:rPr>
      </w:pPr>
      <w:r/>
      <w:bookmarkEnd w:id="130"/>
      <w:r/>
      <w:bookmarkEnd w:id="131"/>
      <w:r/>
      <w:bookmarkEnd w:id="132"/>
      <w:r/>
      <w:bookmarkStart w:id="133" w:name="_Toc20823304"/>
      <w:r/>
      <w:bookmarkStart w:id="134" w:name="_Toc16938548"/>
      <w:r/>
      <w:bookmarkStart w:id="135" w:name="_Toc513029232"/>
      <w:r>
        <w:rPr>
          <w:rFonts w:hint="eastAsia" w:ascii="宋体" w:hAnsi="宋体"/>
          <w:bCs/>
          <w:sz w:val="24"/>
          <w:szCs w:val="21"/>
        </w:rPr>
        <w:t xml:space="preserve">2</w:t>
      </w:r>
      <w:r>
        <w:rPr>
          <w:rFonts w:ascii="宋体" w:hAnsi="宋体"/>
          <w:bCs/>
          <w:sz w:val="24"/>
          <w:szCs w:val="21"/>
        </w:rPr>
        <w:t xml:space="preserve">4</w:t>
      </w:r>
      <w:r>
        <w:rPr>
          <w:rFonts w:hint="eastAsia" w:ascii="宋体" w:hAnsi="宋体"/>
          <w:bCs/>
          <w:sz w:val="24"/>
          <w:szCs w:val="21"/>
        </w:rPr>
        <w:t xml:space="preserve">.1谈判小组</w:t>
      </w:r>
      <w:r>
        <w:rPr>
          <w:rFonts w:ascii="宋体" w:hAnsi="宋体"/>
          <w:bCs/>
          <w:sz w:val="24"/>
          <w:szCs w:val="21"/>
        </w:rPr>
        <w:t xml:space="preserve">、采购人和</w:t>
      </w:r>
      <w:r>
        <w:rPr>
          <w:rFonts w:hint="eastAsia" w:ascii="宋体" w:hAnsi="宋体"/>
          <w:bCs/>
          <w:sz w:val="24"/>
          <w:szCs w:val="21"/>
        </w:rPr>
        <w:t xml:space="preserve">交易中心</w:t>
      </w:r>
      <w:r>
        <w:rPr>
          <w:rFonts w:ascii="宋体" w:hAnsi="宋体"/>
          <w:bCs/>
          <w:sz w:val="24"/>
          <w:szCs w:val="21"/>
        </w:rPr>
        <w:t xml:space="preserve">工作人员、相关监督人员等与评审工作有关的人员，对评审</w:t>
      </w:r>
      <w:r>
        <w:rPr>
          <w:rFonts w:hint="eastAsia" w:ascii="宋体" w:hAnsi="宋体"/>
          <w:bCs/>
          <w:sz w:val="24"/>
          <w:szCs w:val="21"/>
        </w:rPr>
        <w:t xml:space="preserve">、单一来源谈判</w:t>
      </w:r>
      <w:r>
        <w:rPr>
          <w:rFonts w:ascii="宋体" w:hAnsi="宋体"/>
          <w:bCs/>
          <w:sz w:val="24"/>
          <w:szCs w:val="21"/>
        </w:rPr>
        <w:t xml:space="preserve">情况以及在评审</w:t>
      </w:r>
      <w:r>
        <w:rPr>
          <w:rFonts w:hint="eastAsia" w:ascii="宋体" w:hAnsi="宋体"/>
          <w:bCs/>
          <w:sz w:val="24"/>
          <w:szCs w:val="21"/>
        </w:rPr>
        <w:t xml:space="preserve">、单一来源谈判</w:t>
      </w:r>
      <w:r>
        <w:rPr>
          <w:rFonts w:ascii="宋体" w:hAnsi="宋体"/>
          <w:bCs/>
          <w:sz w:val="24"/>
          <w:szCs w:val="21"/>
        </w:rPr>
        <w:t xml:space="preserve">过程</w:t>
      </w:r>
      <w:r>
        <w:rPr>
          <w:rFonts w:hint="eastAsia" w:ascii="宋体" w:hAnsi="宋体"/>
          <w:bCs/>
          <w:sz w:val="24"/>
          <w:szCs w:val="21"/>
        </w:rPr>
        <w:t xml:space="preserve">（以下简称“谈判过程”）</w:t>
      </w:r>
      <w:r>
        <w:rPr>
          <w:rFonts w:ascii="宋体" w:hAnsi="宋体"/>
          <w:bCs/>
          <w:sz w:val="24"/>
          <w:szCs w:val="21"/>
        </w:rPr>
        <w:t xml:space="preserve">中获悉的国家秘密、商业秘密负有保密责任。</w:t>
      </w:r>
      <w:r>
        <w:rPr>
          <w:rFonts w:hint="eastAsia" w:ascii="宋体" w:hAnsi="宋体"/>
          <w:bCs/>
          <w:sz w:val="24"/>
          <w:szCs w:val="21"/>
        </w:rPr>
      </w:r>
      <w:r/>
    </w:p>
    <w:p>
      <w:pPr>
        <w:pStyle w:val="656"/>
        <w:ind w:firstLine="480"/>
        <w:spacing w:line="480" w:lineRule="exact"/>
        <w:rPr>
          <w:rFonts w:hint="eastAsia" w:ascii="宋体" w:hAnsi="宋体"/>
          <w:sz w:val="24"/>
          <w:szCs w:val="24"/>
        </w:rPr>
      </w:pPr>
      <w:r>
        <w:rPr>
          <w:rFonts w:hint="eastAsia" w:ascii="宋体" w:hAnsi="宋体"/>
          <w:sz w:val="24"/>
          <w:szCs w:val="21"/>
        </w:rPr>
        <w:t xml:space="preserve">2</w:t>
      </w:r>
      <w:r>
        <w:rPr>
          <w:rFonts w:ascii="宋体" w:hAnsi="宋体"/>
          <w:sz w:val="24"/>
          <w:szCs w:val="21"/>
        </w:rPr>
        <w:t xml:space="preserve">4</w:t>
      </w:r>
      <w:r>
        <w:rPr>
          <w:rFonts w:hint="eastAsia" w:ascii="宋体" w:hAnsi="宋体"/>
          <w:sz w:val="24"/>
          <w:szCs w:val="21"/>
        </w:rPr>
        <w:t xml:space="preserve">.2在</w:t>
      </w:r>
      <w:r>
        <w:rPr>
          <w:rFonts w:hint="eastAsia" w:ascii="宋体" w:hAnsi="宋体"/>
          <w:sz w:val="24"/>
          <w:szCs w:val="24"/>
        </w:rPr>
        <w:t xml:space="preserve">谈判过程中，供应商不得以任何行为影响评审及谈判过程，否则将会导致其响应文件被拒绝。</w:t>
      </w:r>
      <w:r>
        <w:rPr>
          <w:rFonts w:hint="eastAsia" w:ascii="宋体" w:hAnsi="宋体"/>
          <w:sz w:val="24"/>
          <w:szCs w:val="24"/>
        </w:rPr>
      </w:r>
      <w:r/>
    </w:p>
    <w:p>
      <w:pPr>
        <w:pStyle w:val="656"/>
        <w:ind w:firstLine="420"/>
        <w:keepLines/>
        <w:keepNext/>
        <w:rPr>
          <w:rFonts w:hint="eastAsia" w:ascii="Arial" w:hAnsi="Arial" w:eastAsia="黑体" w:cs="Arial"/>
          <w:sz w:val="28"/>
          <w:szCs w:val="28"/>
        </w:rPr>
        <w:outlineLvl w:val="3"/>
      </w:pPr>
      <w:r>
        <w:rPr>
          <w:rFonts w:hint="eastAsia" w:ascii="Arial" w:hAnsi="Arial" w:eastAsia="黑体" w:cs="Arial"/>
          <w:sz w:val="28"/>
          <w:szCs w:val="28"/>
        </w:rPr>
        <w:t xml:space="preserve">2</w:t>
      </w:r>
      <w:r>
        <w:rPr>
          <w:rFonts w:ascii="Arial" w:hAnsi="Arial" w:eastAsia="黑体" w:cs="Arial"/>
          <w:sz w:val="28"/>
          <w:szCs w:val="28"/>
        </w:rPr>
        <w:t xml:space="preserve">5</w:t>
      </w:r>
      <w:r>
        <w:rPr>
          <w:rFonts w:hint="eastAsia" w:ascii="Arial" w:hAnsi="Arial" w:eastAsia="黑体" w:cs="Arial"/>
          <w:sz w:val="28"/>
          <w:szCs w:val="28"/>
        </w:rPr>
        <w:t xml:space="preserve">、评审及谈判过程中的澄清</w:t>
      </w:r>
      <w:bookmarkEnd w:id="133"/>
      <w:r/>
      <w:bookmarkEnd w:id="134"/>
      <w:r/>
      <w:bookmarkEnd w:id="135"/>
      <w:r>
        <w:rPr>
          <w:rFonts w:hint="eastAsia" w:ascii="Arial" w:hAnsi="Arial" w:eastAsia="黑体" w:cs="Arial"/>
          <w:sz w:val="28"/>
          <w:szCs w:val="28"/>
        </w:rPr>
      </w:r>
      <w:r/>
    </w:p>
    <w:p>
      <w:pPr>
        <w:pStyle w:val="656"/>
        <w:ind w:firstLine="480"/>
        <w:spacing w:line="460" w:lineRule="exact"/>
        <w:rPr>
          <w:rFonts w:hint="eastAsia" w:ascii="宋体" w:hAnsi="宋体" w:cs="宋体"/>
          <w:sz w:val="24"/>
          <w:szCs w:val="24"/>
        </w:rPr>
      </w:pPr>
      <w:r>
        <w:rPr>
          <w:rFonts w:hint="eastAsia" w:ascii="宋体" w:hAnsi="宋体" w:cs="宋体"/>
          <w:sz w:val="24"/>
          <w:szCs w:val="24"/>
        </w:rPr>
        <w:t xml:space="preserve">25.1项目评审及谈判过程中，谈判小组有权要求供应商对响应文件中含义不明确、同类问题表述不一致或者有明显文字和计算错误的内容等作出必要的澄清、说明或者更正。</w:t>
      </w:r>
      <w:r>
        <w:rPr>
          <w:rFonts w:hint="eastAsia" w:ascii="宋体" w:hAnsi="宋体" w:cs="宋体"/>
          <w:sz w:val="24"/>
          <w:szCs w:val="24"/>
        </w:rPr>
      </w:r>
      <w:r/>
    </w:p>
    <w:p>
      <w:pPr>
        <w:pStyle w:val="656"/>
        <w:spacing w:line="480" w:lineRule="exact"/>
        <w:rPr>
          <w:rFonts w:hint="eastAsia" w:ascii="宋体" w:hAnsi="宋体" w:cs="宋体"/>
          <w:sz w:val="24"/>
          <w:szCs w:val="24"/>
        </w:rPr>
      </w:pPr>
      <w:r>
        <w:rPr>
          <w:rFonts w:hint="eastAsia" w:ascii="宋体" w:hAnsi="宋体" w:cs="宋体"/>
          <w:sz w:val="24"/>
          <w:szCs w:val="24"/>
        </w:rPr>
        <w:t xml:space="preserve">    2</w:t>
      </w:r>
      <w:r>
        <w:rPr>
          <w:rFonts w:ascii="宋体" w:hAnsi="宋体" w:cs="宋体"/>
          <w:sz w:val="24"/>
          <w:szCs w:val="24"/>
        </w:rPr>
        <w:t xml:space="preserve">5</w:t>
      </w:r>
      <w:r>
        <w:rPr>
          <w:rFonts w:hint="eastAsia" w:ascii="宋体" w:hAnsi="宋体" w:cs="宋体"/>
          <w:sz w:val="24"/>
          <w:szCs w:val="24"/>
        </w:rPr>
        <w:t xml:space="preserve">.2需要供应商进行澄清、说明和更正的，谈判小组将通过</w:t>
      </w:r>
      <w:r>
        <w:rPr>
          <w:rFonts w:hint="eastAsia" w:ascii="宋体" w:hAnsi="宋体"/>
          <w:color w:val="ff0000"/>
          <w:sz w:val="24"/>
          <w:szCs w:val="24"/>
        </w:rPr>
        <w:t xml:space="preserve">苏采云系统</w:t>
      </w:r>
      <w:r>
        <w:rPr>
          <w:rFonts w:hint="eastAsia" w:ascii="宋体" w:hAnsi="宋体" w:cs="宋体"/>
          <w:sz w:val="24"/>
          <w:szCs w:val="24"/>
        </w:rPr>
        <w:t xml:space="preserve">向供应商发布“澄清要求函”，接到“澄清要求函”的供应商应当按照要求在</w:t>
      </w:r>
      <w:r>
        <w:rPr>
          <w:rFonts w:hint="eastAsia" w:ascii="宋体" w:hAnsi="宋体"/>
          <w:color w:val="ff0000"/>
          <w:sz w:val="24"/>
          <w:szCs w:val="24"/>
        </w:rPr>
        <w:t xml:space="preserve">苏采云系统</w:t>
      </w:r>
      <w:r>
        <w:rPr>
          <w:rFonts w:hint="eastAsia" w:ascii="宋体" w:hAnsi="宋体" w:cs="宋体"/>
          <w:sz w:val="24"/>
          <w:szCs w:val="24"/>
        </w:rPr>
        <w:t xml:space="preserve">中提交“澄清响应函”并加盖CA电子公章。澄清、说明和更正的内容作为响应文件的补充部分，具体</w:t>
      </w:r>
      <w:r>
        <w:rPr>
          <w:rFonts w:ascii="宋体" w:hAnsi="宋体" w:cs="宋体"/>
          <w:sz w:val="24"/>
          <w:szCs w:val="24"/>
        </w:rPr>
        <w:t xml:space="preserve">操作</w:t>
      </w:r>
      <w:r>
        <w:rPr>
          <w:rFonts w:hint="eastAsia" w:ascii="宋体" w:hAnsi="宋体" w:cs="宋体"/>
          <w:sz w:val="24"/>
          <w:szCs w:val="24"/>
        </w:rPr>
        <w:t xml:space="preserve">方式</w:t>
      </w:r>
      <w:r>
        <w:rPr>
          <w:rFonts w:ascii="宋体" w:hAnsi="宋体" w:cs="宋体"/>
          <w:sz w:val="24"/>
          <w:szCs w:val="24"/>
        </w:rPr>
        <w:t xml:space="preserve">见</w:t>
      </w:r>
      <w:r>
        <w:rPr>
          <w:rFonts w:hint="eastAsia" w:ascii="宋体" w:hAnsi="宋体" w:cs="宋体"/>
          <w:sz w:val="24"/>
          <w:szCs w:val="24"/>
        </w:rPr>
        <w:t xml:space="preserve">《操作手册》。</w:t>
      </w:r>
      <w:r>
        <w:rPr>
          <w:rFonts w:hint="eastAsia" w:ascii="宋体" w:hAnsi="宋体" w:cs="宋体"/>
          <w:sz w:val="24"/>
          <w:szCs w:val="24"/>
        </w:rPr>
      </w:r>
      <w:r/>
    </w:p>
    <w:p>
      <w:pPr>
        <w:pStyle w:val="656"/>
        <w:spacing w:line="480" w:lineRule="exact"/>
        <w:rPr>
          <w:rFonts w:hint="eastAsia" w:ascii="宋体" w:hAnsi="宋体"/>
          <w:sz w:val="24"/>
          <w:szCs w:val="24"/>
        </w:rPr>
      </w:pPr>
      <w:r>
        <w:rPr>
          <w:rFonts w:hint="eastAsia" w:ascii="宋体" w:hAnsi="宋体"/>
          <w:sz w:val="24"/>
          <w:szCs w:val="24"/>
        </w:rPr>
        <w:t xml:space="preserve">    2</w:t>
      </w:r>
      <w:r>
        <w:rPr>
          <w:rFonts w:ascii="宋体" w:hAnsi="宋体"/>
          <w:sz w:val="24"/>
          <w:szCs w:val="24"/>
        </w:rPr>
        <w:t xml:space="preserve">5</w:t>
      </w:r>
      <w:r>
        <w:rPr>
          <w:rFonts w:hint="eastAsia" w:ascii="宋体" w:hAnsi="宋体"/>
          <w:sz w:val="24"/>
          <w:szCs w:val="24"/>
        </w:rPr>
        <w:t xml:space="preserve">.3 接到谈判小组澄清、说明和更正要求的供应商如未按规定做出澄清、说明和 更正，其风险由供应商自行承担。</w:t>
      </w:r>
      <w:r>
        <w:rPr>
          <w:rFonts w:hint="eastAsia" w:ascii="宋体" w:hAnsi="宋体"/>
          <w:sz w:val="24"/>
          <w:szCs w:val="24"/>
        </w:rPr>
      </w:r>
      <w:r/>
    </w:p>
    <w:p>
      <w:pPr>
        <w:pStyle w:val="656"/>
        <w:ind w:firstLine="420"/>
        <w:keepLines/>
        <w:keepNext/>
        <w:rPr>
          <w:rFonts w:hint="eastAsia" w:ascii="Arial" w:hAnsi="Arial" w:eastAsia="黑体" w:cs="Arial"/>
          <w:sz w:val="28"/>
          <w:szCs w:val="28"/>
        </w:rPr>
        <w:outlineLvl w:val="3"/>
      </w:pPr>
      <w:r/>
      <w:bookmarkStart w:id="136" w:name="_Toc513029233"/>
      <w:r/>
      <w:bookmarkStart w:id="137" w:name="_Toc16938549"/>
      <w:r/>
      <w:bookmarkStart w:id="138" w:name="_Toc20823305"/>
      <w:r>
        <w:rPr>
          <w:rFonts w:hint="eastAsia" w:ascii="Arial" w:hAnsi="Arial" w:eastAsia="黑体" w:cs="Arial"/>
          <w:sz w:val="28"/>
          <w:szCs w:val="28"/>
        </w:rPr>
        <w:t xml:space="preserve">2</w:t>
      </w:r>
      <w:r>
        <w:rPr>
          <w:rFonts w:ascii="Arial" w:hAnsi="Arial" w:eastAsia="黑体" w:cs="Arial"/>
          <w:sz w:val="28"/>
          <w:szCs w:val="28"/>
        </w:rPr>
        <w:t xml:space="preserve">6</w:t>
      </w:r>
      <w:r>
        <w:rPr>
          <w:rFonts w:hint="eastAsia" w:ascii="Arial" w:hAnsi="Arial" w:eastAsia="黑体" w:cs="Arial"/>
          <w:sz w:val="28"/>
          <w:szCs w:val="28"/>
        </w:rPr>
        <w:t xml:space="preserve">、对响应文件的审</w:t>
      </w:r>
      <w:bookmarkEnd w:id="136"/>
      <w:r/>
      <w:bookmarkEnd w:id="137"/>
      <w:r/>
      <w:bookmarkEnd w:id="138"/>
      <w:r>
        <w:rPr>
          <w:rFonts w:hint="eastAsia" w:ascii="Arial" w:hAnsi="Arial" w:eastAsia="黑体" w:cs="Arial"/>
          <w:sz w:val="28"/>
          <w:szCs w:val="28"/>
        </w:rPr>
        <w:t xml:space="preserve">查</w:t>
      </w:r>
      <w:r>
        <w:rPr>
          <w:rFonts w:hint="eastAsia" w:ascii="Arial" w:hAnsi="Arial" w:eastAsia="黑体" w:cs="Arial"/>
          <w:sz w:val="28"/>
          <w:szCs w:val="28"/>
        </w:rPr>
      </w:r>
      <w:r/>
    </w:p>
    <w:p>
      <w:pPr>
        <w:pStyle w:val="656"/>
        <w:ind w:firstLine="480"/>
        <w:spacing w:line="46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.1</w:t>
      </w:r>
      <w:r>
        <w:rPr>
          <w:rFonts w:hint="eastAsia" w:ascii="宋体" w:hAnsi="宋体"/>
          <w:bCs/>
          <w:sz w:val="24"/>
          <w:szCs w:val="21"/>
        </w:rPr>
        <w:t xml:space="preserve">响应文件审查分为资格审查和符合性审查。</w:t>
      </w:r>
      <w:r>
        <w:rPr>
          <w:rFonts w:hint="eastAsia" w:ascii="宋体" w:hAnsi="宋体"/>
          <w:bCs/>
          <w:sz w:val="24"/>
          <w:szCs w:val="21"/>
        </w:rPr>
      </w:r>
      <w:r/>
    </w:p>
    <w:p>
      <w:pPr>
        <w:pStyle w:val="656"/>
        <w:ind w:firstLine="480"/>
        <w:spacing w:line="46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.1.1 资格审查：由谈判小组依据法律法规和谈判文件的规定，对响应文件中的资格证明文件进行审查，以确定供应商是否具备参加单一来源谈判的资格。</w:t>
      </w:r>
      <w:r>
        <w:rPr>
          <w:rFonts w:hint="eastAsia" w:ascii="宋体" w:hAnsi="宋体"/>
          <w:bCs/>
          <w:sz w:val="24"/>
          <w:szCs w:val="21"/>
        </w:rPr>
      </w:r>
      <w:r/>
    </w:p>
    <w:p>
      <w:pPr>
        <w:pStyle w:val="656"/>
        <w:ind w:firstLine="480"/>
        <w:spacing w:line="460" w:lineRule="exact"/>
        <w:rPr>
          <w:rFonts w:hint="eastAsia" w:ascii="宋体" w:hAnsi="宋体"/>
          <w:bCs/>
          <w:sz w:val="24"/>
          <w:szCs w:val="21"/>
        </w:rPr>
      </w:pPr>
      <w:r>
        <w:rPr>
          <w:rFonts w:hint="eastAsia" w:ascii="宋体" w:hAnsi="宋体"/>
          <w:bCs/>
          <w:sz w:val="24"/>
          <w:szCs w:val="21"/>
        </w:rPr>
        <w:t xml:space="preserve">谈判小组在进行资格审查的同时，将在“信用中国”网站（www.creditchina.gov.cn）查询供应商的信用记录，以确定供应商是否具备谈判资格,查询结果留存并归档。</w:t>
      </w:r>
      <w:r>
        <w:rPr>
          <w:rFonts w:hint="eastAsia" w:ascii="宋体" w:hAnsi="宋体"/>
          <w:bCs/>
          <w:sz w:val="24"/>
          <w:szCs w:val="21"/>
        </w:rPr>
      </w:r>
      <w:r/>
    </w:p>
    <w:p>
      <w:pPr>
        <w:pStyle w:val="656"/>
        <w:ind w:firstLine="480"/>
        <w:spacing w:line="460" w:lineRule="exact"/>
        <w:rPr>
          <w:rFonts w:hint="eastAsia" w:ascii="宋体" w:hAnsi="宋体"/>
          <w:bCs/>
          <w:sz w:val="24"/>
          <w:szCs w:val="21"/>
        </w:rPr>
      </w:pPr>
      <w:r>
        <w:rPr>
          <w:rFonts w:hint="eastAsia" w:ascii="宋体" w:hAnsi="宋体"/>
          <w:bCs/>
          <w:sz w:val="24"/>
          <w:szCs w:val="21"/>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hint="eastAsia" w:ascii="宋体" w:hAnsi="宋体"/>
          <w:bCs/>
          <w:sz w:val="24"/>
          <w:szCs w:val="21"/>
        </w:rPr>
      </w:r>
      <w:r/>
    </w:p>
    <w:p>
      <w:pPr>
        <w:pStyle w:val="656"/>
        <w:ind w:firstLine="480"/>
        <w:spacing w:line="46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.1.2 符合性审查：依据采购文件的规定，由谈判小组从响应文件的有效性、完整性和对采购文件的响应程度进行审查，以确定是否对谈判文件的实质性要求作出响应。</w:t>
      </w:r>
      <w:r>
        <w:rPr>
          <w:rFonts w:hint="eastAsia" w:ascii="宋体" w:hAnsi="宋体"/>
          <w:bCs/>
          <w:sz w:val="24"/>
          <w:szCs w:val="21"/>
        </w:rPr>
      </w:r>
      <w:r/>
    </w:p>
    <w:p>
      <w:pPr>
        <w:pStyle w:val="656"/>
        <w:ind w:firstLine="480"/>
        <w:spacing w:line="46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.1.3 未通过资格审查或符合性审查的供应商，谈判小组将在</w:t>
      </w:r>
      <w:r>
        <w:rPr>
          <w:rFonts w:hint="eastAsia" w:ascii="宋体" w:hAnsi="宋体"/>
          <w:color w:val="ff0000"/>
          <w:sz w:val="24"/>
          <w:szCs w:val="24"/>
        </w:rPr>
        <w:t xml:space="preserve">苏采云系统</w:t>
      </w:r>
      <w:r>
        <w:rPr>
          <w:rFonts w:hint="eastAsia" w:ascii="宋体" w:hAnsi="宋体"/>
          <w:bCs/>
          <w:sz w:val="24"/>
          <w:szCs w:val="21"/>
        </w:rPr>
        <w:t xml:space="preserve">中告知未通过资格审查或符合性审查的原因，评审结束后，谈判小组将不再告知未通过资格审查或符合性审查的原因。</w:t>
      </w:r>
      <w:r>
        <w:rPr>
          <w:rFonts w:hint="eastAsia" w:ascii="宋体" w:hAnsi="宋体"/>
          <w:bCs/>
          <w:sz w:val="24"/>
          <w:szCs w:val="21"/>
        </w:rPr>
      </w:r>
      <w:r/>
    </w:p>
    <w:p>
      <w:pPr>
        <w:pStyle w:val="656"/>
        <w:ind w:firstLine="480"/>
        <w:spacing w:line="480" w:lineRule="exact"/>
        <w:rPr>
          <w:rFonts w:hint="eastAsia" w:ascii="宋体" w:hAnsi="宋体"/>
          <w:sz w:val="24"/>
          <w:szCs w:val="24"/>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.2</w:t>
      </w:r>
      <w:r>
        <w:rPr>
          <w:rFonts w:hint="eastAsia" w:ascii="宋体" w:hAnsi="宋体"/>
          <w:sz w:val="24"/>
          <w:szCs w:val="24"/>
        </w:rPr>
        <w:t xml:space="preserve">在正式进行谈判之前，谈判小组将首先审查每份响应文件是否实质性响应了采购文件的要求。实质性响应的响应文件应该是与采购文件要求的条款、条件和规格相符，没有重大偏离或保留。</w:t>
      </w:r>
      <w:r>
        <w:rPr>
          <w:rFonts w:hint="eastAsia" w:ascii="宋体" w:hAnsi="宋体"/>
          <w:sz w:val="24"/>
          <w:szCs w:val="24"/>
        </w:rPr>
      </w:r>
      <w:r/>
    </w:p>
    <w:p>
      <w:pPr>
        <w:pStyle w:val="656"/>
        <w:ind w:firstLine="480"/>
        <w:spacing w:line="480" w:lineRule="exact"/>
        <w:rPr>
          <w:rFonts w:hint="eastAsia" w:ascii="宋体" w:hAnsi="宋体"/>
          <w:sz w:val="24"/>
          <w:szCs w:val="24"/>
        </w:rPr>
      </w:pPr>
      <w:r>
        <w:rPr>
          <w:rFonts w:hint="eastAsia" w:ascii="宋体" w:hAnsi="宋体"/>
          <w:sz w:val="24"/>
          <w:szCs w:val="24"/>
        </w:rPr>
        <w:t xml:space="preserve">所谓重大偏离或保留是指与采购文件规定的实质性要求存在负偏离，或者在实质上与采购文件不一致，而且限制了合同中买方和交易中心的权利或供应商的义务。重大偏离由谈判小组按照少数服从多数的原则认定。谈判小组决定响应文件的响应性只根据响应文件本身的内容，而不寻求外部的证据。</w:t>
      </w:r>
      <w:r>
        <w:rPr>
          <w:rFonts w:hint="eastAsia" w:ascii="宋体" w:hAnsi="宋体"/>
          <w:sz w:val="24"/>
          <w:szCs w:val="24"/>
        </w:rPr>
      </w:r>
      <w:r/>
    </w:p>
    <w:p>
      <w:pPr>
        <w:pStyle w:val="656"/>
        <w:ind w:firstLine="480"/>
        <w:spacing w:line="460" w:lineRule="exact"/>
        <w:rPr>
          <w:rFonts w:hint="eastAsia" w:ascii="宋体" w:hAnsi="宋体"/>
          <w:bCs/>
          <w:sz w:val="24"/>
          <w:szCs w:val="21"/>
        </w:rPr>
      </w:pPr>
      <w:r>
        <w:rPr>
          <w:rFonts w:hint="eastAsia" w:ascii="宋体" w:hAnsi="宋体"/>
          <w:bCs/>
          <w:sz w:val="24"/>
          <w:szCs w:val="21"/>
        </w:rPr>
        <w:t xml:space="preserve">26.3未实质性响应采购文件的情形</w:t>
      </w:r>
      <w:r>
        <w:rPr>
          <w:rFonts w:hint="eastAsia" w:ascii="宋体" w:hAnsi="宋体"/>
          <w:bCs/>
          <w:sz w:val="24"/>
          <w:szCs w:val="21"/>
        </w:rPr>
      </w:r>
      <w:r/>
    </w:p>
    <w:p>
      <w:pPr>
        <w:pStyle w:val="656"/>
        <w:ind w:firstLine="480"/>
        <w:spacing w:line="460" w:lineRule="exact"/>
        <w:rPr>
          <w:rFonts w:hint="eastAsia" w:ascii="宋体" w:hAnsi="宋体"/>
          <w:bCs/>
          <w:sz w:val="24"/>
          <w:szCs w:val="21"/>
        </w:rPr>
      </w:pPr>
      <w:r>
        <w:rPr>
          <w:rFonts w:hint="eastAsia" w:ascii="宋体" w:hAnsi="宋体"/>
          <w:bCs/>
          <w:sz w:val="24"/>
          <w:szCs w:val="21"/>
        </w:rPr>
        <w:t xml:space="preserve">26.3.1供应商在</w:t>
      </w:r>
      <w:r>
        <w:rPr>
          <w:rFonts w:hint="eastAsia" w:ascii="宋体" w:hAnsi="宋体"/>
          <w:color w:val="ff0000"/>
          <w:sz w:val="24"/>
          <w:szCs w:val="24"/>
        </w:rPr>
        <w:t xml:space="preserve">苏采云系统</w:t>
      </w:r>
      <w:r>
        <w:rPr>
          <w:rFonts w:hint="eastAsia" w:ascii="宋体" w:hAnsi="宋体"/>
          <w:bCs/>
          <w:sz w:val="24"/>
          <w:szCs w:val="21"/>
        </w:rPr>
        <w:t xml:space="preserve">规定的时间内未成功解密电子响应文件的。</w:t>
      </w:r>
      <w:r>
        <w:rPr>
          <w:rFonts w:hint="eastAsia" w:ascii="宋体" w:hAnsi="宋体"/>
          <w:bCs/>
          <w:sz w:val="24"/>
          <w:szCs w:val="21"/>
        </w:rPr>
      </w:r>
      <w:r/>
    </w:p>
    <w:p>
      <w:pPr>
        <w:pStyle w:val="656"/>
        <w:ind w:firstLine="480"/>
        <w:spacing w:line="460" w:lineRule="exact"/>
        <w:rPr>
          <w:rFonts w:hint="eastAsia" w:ascii="宋体" w:hAnsi="宋体"/>
          <w:bCs/>
          <w:sz w:val="24"/>
          <w:szCs w:val="21"/>
        </w:rPr>
      </w:pPr>
      <w:r>
        <w:rPr>
          <w:rFonts w:hint="eastAsia" w:ascii="宋体" w:hAnsi="宋体"/>
          <w:bCs/>
          <w:sz w:val="24"/>
          <w:szCs w:val="21"/>
        </w:rPr>
        <w:t xml:space="preserve">26.3.2供应商未按照采购文件要求上传电子响应文件的。</w:t>
      </w:r>
      <w:r>
        <w:rPr>
          <w:rFonts w:hint="eastAsia" w:ascii="宋体" w:hAnsi="宋体"/>
          <w:bCs/>
          <w:sz w:val="24"/>
          <w:szCs w:val="21"/>
        </w:rPr>
      </w:r>
      <w:r/>
    </w:p>
    <w:p>
      <w:pPr>
        <w:pStyle w:val="656"/>
        <w:ind w:firstLine="480"/>
        <w:spacing w:line="460" w:lineRule="exact"/>
        <w:rPr>
          <w:rFonts w:hint="eastAsia" w:ascii="宋体" w:hAnsi="宋体"/>
          <w:bCs/>
          <w:sz w:val="24"/>
          <w:szCs w:val="21"/>
        </w:rPr>
      </w:pPr>
      <w:r>
        <w:rPr>
          <w:rFonts w:hint="eastAsia" w:ascii="宋体" w:hAnsi="宋体"/>
          <w:bCs/>
          <w:sz w:val="24"/>
          <w:szCs w:val="21"/>
        </w:rPr>
        <w:t xml:space="preserve">26.3.3供应商提交两个（含两个）以上不同的响应文件或者最后报价的。</w:t>
      </w:r>
      <w:r>
        <w:rPr>
          <w:rFonts w:hint="eastAsia" w:ascii="宋体" w:hAnsi="宋体"/>
          <w:bCs/>
          <w:sz w:val="24"/>
          <w:szCs w:val="21"/>
        </w:rPr>
      </w:r>
      <w:r/>
    </w:p>
    <w:p>
      <w:pPr>
        <w:pStyle w:val="656"/>
        <w:ind w:firstLine="480"/>
        <w:spacing w:line="460" w:lineRule="exact"/>
        <w:rPr>
          <w:rFonts w:hint="eastAsia" w:ascii="宋体" w:hAnsi="宋体"/>
          <w:bCs/>
          <w:sz w:val="24"/>
          <w:szCs w:val="21"/>
        </w:rPr>
      </w:pPr>
      <w:r>
        <w:rPr>
          <w:rFonts w:hint="eastAsia" w:ascii="宋体" w:hAnsi="宋体"/>
          <w:bCs/>
          <w:sz w:val="24"/>
          <w:szCs w:val="21"/>
        </w:rPr>
        <w:t xml:space="preserve">26.3.4供应商不具备采购文件中规定资格要求的。</w:t>
      </w:r>
      <w:r>
        <w:rPr>
          <w:rFonts w:hint="eastAsia" w:ascii="宋体" w:hAnsi="宋体"/>
          <w:bCs/>
          <w:sz w:val="24"/>
          <w:szCs w:val="21"/>
        </w:rPr>
      </w:r>
      <w:r/>
    </w:p>
    <w:p>
      <w:pPr>
        <w:pStyle w:val="656"/>
        <w:ind w:firstLine="480"/>
        <w:spacing w:line="460" w:lineRule="exact"/>
        <w:rPr>
          <w:rFonts w:hint="eastAsia" w:ascii="宋体" w:hAnsi="宋体"/>
          <w:bCs/>
          <w:sz w:val="24"/>
          <w:szCs w:val="21"/>
        </w:rPr>
      </w:pPr>
      <w:r>
        <w:rPr>
          <w:rFonts w:hint="eastAsia" w:ascii="宋体" w:hAnsi="宋体"/>
          <w:bCs/>
          <w:sz w:val="24"/>
          <w:szCs w:val="21"/>
        </w:rPr>
        <w:t xml:space="preserve">26.3.5供应商的最后报价超过了采购预算。</w:t>
      </w:r>
      <w:r>
        <w:rPr>
          <w:rFonts w:hint="eastAsia" w:ascii="宋体" w:hAnsi="宋体"/>
          <w:bCs/>
          <w:sz w:val="24"/>
          <w:szCs w:val="21"/>
        </w:rPr>
      </w:r>
      <w:r/>
    </w:p>
    <w:p>
      <w:pPr>
        <w:pStyle w:val="656"/>
        <w:ind w:firstLine="480"/>
        <w:spacing w:line="460" w:lineRule="exact"/>
        <w:rPr>
          <w:rFonts w:hint="eastAsia" w:ascii="宋体" w:hAnsi="宋体"/>
          <w:bCs/>
          <w:sz w:val="24"/>
          <w:szCs w:val="21"/>
        </w:rPr>
      </w:pPr>
      <w:r>
        <w:rPr>
          <w:rFonts w:hint="eastAsia" w:ascii="宋体" w:hAnsi="宋体"/>
          <w:bCs/>
          <w:sz w:val="24"/>
          <w:szCs w:val="21"/>
        </w:rPr>
        <w:t xml:space="preserve">26.3.6不符合采购文件中规定的实质性要求和条件的</w:t>
      </w:r>
      <w:r>
        <w:rPr>
          <w:rFonts w:hint="eastAsia" w:ascii="宋体" w:hAnsi="宋体"/>
          <w:bCs/>
          <w:i/>
          <w:sz w:val="24"/>
          <w:szCs w:val="21"/>
          <w:u w:val="single"/>
        </w:rPr>
        <w:t xml:space="preserve">（本采购文件中斜体且有下划线部分为实质性要求和条件）。</w:t>
      </w:r>
      <w:r>
        <w:rPr>
          <w:rFonts w:hint="eastAsia" w:ascii="宋体" w:hAnsi="宋体"/>
          <w:bCs/>
          <w:sz w:val="24"/>
          <w:szCs w:val="21"/>
        </w:rPr>
      </w:r>
      <w:r/>
    </w:p>
    <w:p>
      <w:pPr>
        <w:pStyle w:val="656"/>
        <w:ind w:firstLine="480"/>
        <w:spacing w:line="460" w:lineRule="exact"/>
        <w:rPr>
          <w:rFonts w:hint="eastAsia" w:ascii="宋体" w:hAnsi="宋体"/>
          <w:bCs/>
          <w:sz w:val="24"/>
          <w:szCs w:val="21"/>
        </w:rPr>
      </w:pPr>
      <w:r>
        <w:rPr>
          <w:rFonts w:hint="eastAsia" w:ascii="宋体" w:hAnsi="宋体"/>
          <w:bCs/>
          <w:sz w:val="24"/>
          <w:szCs w:val="21"/>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rPr>
          <w:rFonts w:hint="eastAsia" w:ascii="宋体" w:hAnsi="宋体"/>
          <w:bCs/>
          <w:sz w:val="24"/>
          <w:szCs w:val="21"/>
        </w:rPr>
      </w:r>
      <w:r/>
    </w:p>
    <w:p>
      <w:pPr>
        <w:pStyle w:val="656"/>
        <w:ind w:firstLine="480"/>
        <w:spacing w:line="460" w:lineRule="exact"/>
        <w:rPr>
          <w:rFonts w:hint="eastAsia" w:ascii="宋体" w:hAnsi="宋体"/>
          <w:bCs/>
          <w:sz w:val="24"/>
          <w:szCs w:val="21"/>
        </w:rPr>
      </w:pPr>
      <w:r>
        <w:rPr>
          <w:rFonts w:hint="eastAsia" w:ascii="宋体" w:hAnsi="宋体"/>
          <w:bCs/>
          <w:sz w:val="24"/>
          <w:szCs w:val="21"/>
        </w:rPr>
        <w:t xml:space="preserve">26.3.8  响应文件含有采购人不能接受的附加条件的。</w:t>
      </w:r>
      <w:r>
        <w:rPr>
          <w:rFonts w:hint="eastAsia" w:ascii="宋体" w:hAnsi="宋体"/>
          <w:bCs/>
          <w:sz w:val="24"/>
          <w:szCs w:val="21"/>
        </w:rPr>
      </w:r>
      <w:r/>
    </w:p>
    <w:p>
      <w:pPr>
        <w:pStyle w:val="656"/>
        <w:ind w:firstLine="480"/>
        <w:spacing w:line="460" w:lineRule="exact"/>
        <w:rPr>
          <w:rFonts w:hint="eastAsia" w:ascii="宋体" w:hAnsi="宋体"/>
          <w:bCs/>
          <w:sz w:val="24"/>
          <w:szCs w:val="21"/>
        </w:rPr>
      </w:pPr>
      <w:r>
        <w:rPr>
          <w:rFonts w:hint="eastAsia" w:ascii="宋体" w:hAnsi="宋体"/>
          <w:bCs/>
          <w:sz w:val="24"/>
          <w:szCs w:val="21"/>
        </w:rPr>
        <w:t xml:space="preserve">26.3.9 本项目采购产品被财政部、国家发改委、生态环境部等列入“节能产品品目清单”、“环境标志产品品目清单”强制采购范围，而谈判供应商所谈判产品不在强制采购范围内的。（采购的产品如属于政府强制采购节能产品品目清单范围内，响应文件中必须提供国家确定的认证机构出具的、处于有效期之内的该节能产品认证证书图片）</w:t>
      </w:r>
      <w:r>
        <w:rPr>
          <w:rFonts w:hint="eastAsia" w:ascii="宋体" w:hAnsi="宋体"/>
          <w:bCs/>
          <w:sz w:val="24"/>
          <w:szCs w:val="21"/>
        </w:rPr>
      </w:r>
      <w:r/>
    </w:p>
    <w:p>
      <w:pPr>
        <w:pStyle w:val="656"/>
        <w:ind w:firstLine="480"/>
        <w:spacing w:line="460" w:lineRule="exact"/>
        <w:rPr>
          <w:rFonts w:hint="eastAsia" w:ascii="宋体" w:hAnsi="宋体"/>
          <w:bCs/>
          <w:sz w:val="24"/>
          <w:szCs w:val="21"/>
        </w:rPr>
      </w:pPr>
      <w:r>
        <w:rPr>
          <w:rFonts w:hint="eastAsia" w:ascii="宋体" w:hAnsi="宋体"/>
          <w:bCs/>
          <w:sz w:val="24"/>
          <w:szCs w:val="21"/>
        </w:rPr>
        <w:t xml:space="preserve">26.3.10响应文件未按照谈判文件要求加盖CA电子公章的。</w:t>
      </w:r>
      <w:r>
        <w:rPr>
          <w:rFonts w:hint="eastAsia" w:ascii="宋体" w:hAnsi="宋体"/>
          <w:bCs/>
          <w:sz w:val="24"/>
          <w:szCs w:val="21"/>
        </w:rPr>
      </w:r>
      <w:r/>
    </w:p>
    <w:p>
      <w:pPr>
        <w:pStyle w:val="656"/>
        <w:ind w:firstLine="480"/>
        <w:spacing w:line="460" w:lineRule="exact"/>
        <w:rPr>
          <w:rFonts w:hint="eastAsia" w:ascii="宋体" w:hAnsi="宋体"/>
          <w:bCs/>
          <w:sz w:val="24"/>
          <w:szCs w:val="21"/>
        </w:rPr>
      </w:pPr>
      <w:r>
        <w:rPr>
          <w:rFonts w:hint="eastAsia" w:ascii="宋体" w:hAnsi="宋体"/>
          <w:bCs/>
          <w:sz w:val="24"/>
          <w:szCs w:val="21"/>
        </w:rPr>
        <w:t xml:space="preserve">26.4未实质性响应采购文件的响应文件按无效响应处理。</w:t>
      </w:r>
      <w:r>
        <w:rPr>
          <w:rFonts w:hint="eastAsia" w:ascii="宋体" w:hAnsi="宋体"/>
          <w:bCs/>
          <w:sz w:val="24"/>
          <w:szCs w:val="21"/>
        </w:rPr>
      </w:r>
      <w:r/>
    </w:p>
    <w:p>
      <w:pPr>
        <w:pStyle w:val="656"/>
        <w:ind w:firstLine="480"/>
        <w:spacing w:line="46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.5</w:t>
      </w:r>
      <w:r>
        <w:rPr>
          <w:rFonts w:hint="eastAsia" w:ascii="宋体" w:hAnsi="宋体"/>
          <w:bCs/>
          <w:sz w:val="24"/>
          <w:szCs w:val="21"/>
        </w:rPr>
        <w:t xml:space="preserve">如果响应文件实质上没有响应采购文件的要求，谈判小组将予以拒绝。</w:t>
      </w:r>
      <w:r>
        <w:rPr>
          <w:rFonts w:hint="eastAsia" w:ascii="宋体" w:hAnsi="宋体"/>
          <w:bCs/>
          <w:sz w:val="24"/>
          <w:szCs w:val="21"/>
        </w:rPr>
      </w:r>
      <w:r/>
    </w:p>
    <w:p>
      <w:pPr>
        <w:pStyle w:val="656"/>
        <w:ind w:firstLine="480"/>
        <w:spacing w:line="460" w:lineRule="exact"/>
        <w:rPr>
          <w:rFonts w:hint="eastAsia" w:ascii="宋体" w:hAnsi="宋体"/>
          <w:sz w:val="24"/>
          <w:szCs w:val="21"/>
        </w:rPr>
      </w:pPr>
      <w:r/>
      <w:bookmarkStart w:id="139" w:name="_Toc16938550"/>
      <w:r/>
      <w:bookmarkStart w:id="140" w:name="_Toc513029234"/>
      <w:r/>
      <w:bookmarkStart w:id="141" w:name="_Toc20823306"/>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.6供应商在项目评审</w:t>
      </w:r>
      <w:r>
        <w:rPr>
          <w:rFonts w:hint="eastAsia" w:ascii="宋体" w:hAnsi="宋体"/>
          <w:color w:val="ff0000"/>
          <w:sz w:val="24"/>
          <w:szCs w:val="21"/>
        </w:rPr>
        <w:t xml:space="preserve">及谈判</w:t>
      </w:r>
      <w:r>
        <w:rPr>
          <w:rFonts w:hint="eastAsia" w:ascii="宋体" w:hAnsi="宋体"/>
          <w:sz w:val="24"/>
          <w:szCs w:val="21"/>
        </w:rPr>
        <w:t xml:space="preserve">全过程中应保持通讯畅通，并安排专人与交易中心及谈判小组联系。</w:t>
      </w:r>
      <w:r>
        <w:rPr>
          <w:rFonts w:hint="eastAsia" w:ascii="宋体" w:hAnsi="宋体"/>
          <w:sz w:val="24"/>
          <w:szCs w:val="21"/>
        </w:rPr>
      </w:r>
      <w:r/>
    </w:p>
    <w:p>
      <w:pPr>
        <w:pStyle w:val="656"/>
        <w:ind w:firstLine="420"/>
        <w:keepLines/>
        <w:keepNext/>
        <w:rPr>
          <w:rFonts w:hint="eastAsia" w:ascii="Arial" w:hAnsi="Arial" w:eastAsia="黑体" w:cs="Arial"/>
          <w:sz w:val="28"/>
          <w:szCs w:val="28"/>
        </w:rPr>
        <w:outlineLvl w:val="3"/>
      </w:pPr>
      <w:r>
        <w:rPr>
          <w:rFonts w:hint="eastAsia" w:ascii="Arial" w:hAnsi="Arial" w:eastAsia="黑体" w:cs="Arial"/>
          <w:sz w:val="28"/>
          <w:szCs w:val="28"/>
        </w:rPr>
        <w:t xml:space="preserve">2</w:t>
      </w:r>
      <w:r>
        <w:rPr>
          <w:rFonts w:ascii="Arial" w:hAnsi="Arial" w:eastAsia="黑体" w:cs="Arial"/>
          <w:sz w:val="28"/>
          <w:szCs w:val="28"/>
        </w:rPr>
        <w:t xml:space="preserve">7</w:t>
      </w:r>
      <w:r>
        <w:rPr>
          <w:rFonts w:hint="eastAsia" w:ascii="Arial" w:hAnsi="Arial" w:eastAsia="黑体" w:cs="Arial"/>
          <w:sz w:val="28"/>
          <w:szCs w:val="28"/>
        </w:rPr>
        <w:t xml:space="preserve">、</w:t>
      </w:r>
      <w:bookmarkEnd w:id="139"/>
      <w:r/>
      <w:bookmarkEnd w:id="140"/>
      <w:r/>
      <w:bookmarkEnd w:id="141"/>
      <w:r>
        <w:rPr>
          <w:rFonts w:hint="eastAsia" w:ascii="Arial" w:hAnsi="Arial" w:eastAsia="黑体" w:cs="Arial"/>
          <w:sz w:val="28"/>
          <w:szCs w:val="28"/>
        </w:rPr>
        <w:t xml:space="preserve">单一来源谈判及成交原则</w:t>
      </w:r>
      <w:r>
        <w:rPr>
          <w:rFonts w:hint="eastAsia" w:ascii="Arial" w:hAnsi="Arial" w:eastAsia="黑体" w:cs="Arial"/>
          <w:sz w:val="28"/>
          <w:szCs w:val="28"/>
        </w:rPr>
      </w:r>
      <w:r/>
    </w:p>
    <w:p>
      <w:pPr>
        <w:pStyle w:val="656"/>
        <w:ind w:left="479"/>
        <w:spacing w:line="44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.1单一来源谈判</w:t>
      </w:r>
      <w:r>
        <w:rPr>
          <w:rFonts w:hint="eastAsia" w:ascii="宋体" w:hAnsi="宋体"/>
          <w:bCs/>
          <w:sz w:val="24"/>
          <w:szCs w:val="21"/>
        </w:rPr>
      </w:r>
      <w:r/>
    </w:p>
    <w:p>
      <w:pPr>
        <w:pStyle w:val="656"/>
        <w:ind w:firstLine="480"/>
        <w:spacing w:line="440" w:lineRule="exact"/>
        <w:rPr>
          <w:rFonts w:hint="eastAsia" w:ascii="宋体" w:hAnsi="宋体"/>
          <w:bCs/>
          <w:color w:val="ff0000"/>
          <w:sz w:val="24"/>
          <w:szCs w:val="21"/>
        </w:rPr>
      </w:pPr>
      <w:r>
        <w:rPr>
          <w:rFonts w:hint="eastAsia" w:ascii="宋体" w:hAnsi="宋体"/>
          <w:bCs/>
          <w:color w:val="ff0000"/>
          <w:sz w:val="24"/>
          <w:szCs w:val="21"/>
        </w:rPr>
        <w:t xml:space="preserve">2</w:t>
      </w:r>
      <w:r>
        <w:rPr>
          <w:rFonts w:ascii="宋体" w:hAnsi="宋体"/>
          <w:bCs/>
          <w:color w:val="ff0000"/>
          <w:sz w:val="24"/>
          <w:szCs w:val="21"/>
        </w:rPr>
        <w:t xml:space="preserve">7</w:t>
      </w:r>
      <w:r>
        <w:rPr>
          <w:rFonts w:hint="eastAsia" w:ascii="宋体" w:hAnsi="宋体"/>
          <w:bCs/>
          <w:color w:val="ff0000"/>
          <w:sz w:val="24"/>
          <w:szCs w:val="21"/>
        </w:rPr>
        <w:t xml:space="preserve">.1.1 对于通过资格审查和符合性审查的供应商，谈判小组将通过</w:t>
      </w:r>
      <w:r>
        <w:rPr>
          <w:rFonts w:hint="eastAsia" w:ascii="宋体" w:hAnsi="宋体"/>
          <w:color w:val="ff0000"/>
          <w:sz w:val="24"/>
          <w:szCs w:val="24"/>
        </w:rPr>
        <w:t xml:space="preserve">苏采云系统</w:t>
      </w:r>
      <w:r>
        <w:rPr>
          <w:rFonts w:hint="eastAsia" w:ascii="宋体" w:hAnsi="宋体"/>
          <w:bCs/>
          <w:color w:val="ff0000"/>
          <w:sz w:val="24"/>
          <w:szCs w:val="21"/>
        </w:rPr>
        <w:t xml:space="preserve">与其就采购标的的价格、服务等内容进行单一来源谈判。</w:t>
      </w:r>
      <w:r>
        <w:rPr>
          <w:rFonts w:hint="eastAsia" w:ascii="宋体" w:hAnsi="宋体"/>
          <w:bCs/>
          <w:color w:val="ff0000"/>
          <w:sz w:val="24"/>
          <w:szCs w:val="21"/>
        </w:rPr>
      </w:r>
      <w:r/>
    </w:p>
    <w:p>
      <w:pPr>
        <w:pStyle w:val="656"/>
        <w:ind w:firstLine="477"/>
        <w:spacing w:line="440" w:lineRule="exact"/>
        <w:rPr>
          <w:rFonts w:hint="eastAsia" w:ascii="宋体" w:hAnsi="宋体"/>
          <w:bCs/>
          <w:color w:val="ff0000"/>
          <w:sz w:val="24"/>
          <w:szCs w:val="21"/>
        </w:rPr>
      </w:pPr>
      <w:r>
        <w:rPr>
          <w:rFonts w:hint="eastAsia" w:ascii="宋体" w:hAnsi="宋体"/>
          <w:bCs/>
          <w:color w:val="ff0000"/>
          <w:sz w:val="24"/>
          <w:szCs w:val="21"/>
        </w:rPr>
        <w:t xml:space="preserve">2</w:t>
      </w:r>
      <w:r>
        <w:rPr>
          <w:rFonts w:ascii="宋体" w:hAnsi="宋体"/>
          <w:bCs/>
          <w:color w:val="ff0000"/>
          <w:sz w:val="24"/>
          <w:szCs w:val="21"/>
        </w:rPr>
        <w:t xml:space="preserve">7</w:t>
      </w:r>
      <w:r>
        <w:rPr>
          <w:rFonts w:hint="eastAsia" w:ascii="宋体" w:hAnsi="宋体"/>
          <w:bCs/>
          <w:color w:val="ff0000"/>
          <w:sz w:val="24"/>
          <w:szCs w:val="21"/>
        </w:rPr>
        <w:t xml:space="preserve">.1.2</w:t>
      </w:r>
      <w:r>
        <w:rPr>
          <w:rFonts w:hint="eastAsia" w:ascii="宋体" w:hAnsi="宋体"/>
          <w:color w:val="ff0000"/>
          <w:sz w:val="24"/>
          <w:szCs w:val="21"/>
        </w:rPr>
        <w:t xml:space="preserve">供应商应当在</w:t>
      </w:r>
      <w:r>
        <w:rPr>
          <w:rFonts w:hint="eastAsia" w:ascii="宋体" w:hAnsi="宋体"/>
          <w:color w:val="ff0000"/>
          <w:sz w:val="24"/>
          <w:szCs w:val="24"/>
        </w:rPr>
        <w:t xml:space="preserve">苏采云系统中</w:t>
      </w:r>
      <w:r>
        <w:rPr>
          <w:rFonts w:hint="eastAsia" w:ascii="宋体" w:hAnsi="宋体"/>
          <w:color w:val="ff0000"/>
          <w:sz w:val="24"/>
          <w:szCs w:val="21"/>
        </w:rPr>
        <w:t xml:space="preserve">以书面形式对谈判过程中做出的承诺与澄清进行确认，并在谈判小组规定的时间内完成最后报价。</w:t>
      </w:r>
      <w:r>
        <w:rPr>
          <w:rFonts w:hint="eastAsia" w:ascii="宋体" w:hAnsi="宋体"/>
          <w:bCs/>
          <w:color w:val="ff0000"/>
          <w:sz w:val="24"/>
          <w:szCs w:val="21"/>
        </w:rPr>
      </w:r>
      <w:r/>
    </w:p>
    <w:p>
      <w:pPr>
        <w:pStyle w:val="656"/>
        <w:ind w:firstLine="480"/>
        <w:spacing w:line="440" w:lineRule="exact"/>
        <w:rPr>
          <w:rFonts w:hint="eastAsia" w:ascii="宋体" w:hAnsi="宋体"/>
          <w:bCs/>
          <w:color w:val="ff0000"/>
          <w:sz w:val="24"/>
          <w:szCs w:val="21"/>
        </w:rPr>
      </w:pPr>
      <w:r>
        <w:rPr>
          <w:rFonts w:hint="eastAsia" w:ascii="宋体" w:hAnsi="宋体"/>
          <w:bCs/>
          <w:color w:val="ff0000"/>
          <w:sz w:val="24"/>
          <w:szCs w:val="21"/>
        </w:rPr>
        <w:t xml:space="preserve">2</w:t>
      </w:r>
      <w:r>
        <w:rPr>
          <w:rFonts w:ascii="宋体" w:hAnsi="宋体"/>
          <w:bCs/>
          <w:color w:val="ff0000"/>
          <w:sz w:val="24"/>
          <w:szCs w:val="21"/>
        </w:rPr>
        <w:t xml:space="preserve">7</w:t>
      </w:r>
      <w:r>
        <w:rPr>
          <w:rFonts w:hint="eastAsia" w:ascii="宋体" w:hAnsi="宋体"/>
          <w:bCs/>
          <w:color w:val="ff0000"/>
          <w:sz w:val="24"/>
          <w:szCs w:val="21"/>
        </w:rPr>
        <w:t xml:space="preserve">.1.3 </w:t>
      </w:r>
      <w:r>
        <w:rPr>
          <w:rFonts w:hint="eastAsia" w:ascii="宋体" w:hAnsi="宋体"/>
          <w:color w:val="ff0000"/>
          <w:sz w:val="24"/>
          <w:szCs w:val="21"/>
        </w:rPr>
        <w:t xml:space="preserve">供应商的最后报价在响应产品数量没有增加，配置、服务没有重大提高的情况下，一般不允许高于第一次报价（即单一来源谈判分项报价表</w:t>
      </w:r>
      <w:r>
        <w:rPr>
          <w:rFonts w:hint="eastAsia" w:ascii="宋体" w:hAnsi="宋体"/>
          <w:bCs/>
          <w:color w:val="ff0000"/>
          <w:sz w:val="24"/>
          <w:szCs w:val="21"/>
        </w:rPr>
        <w:t xml:space="preserve">中的</w:t>
      </w:r>
      <w:r>
        <w:rPr>
          <w:rFonts w:hint="eastAsia" w:ascii="宋体" w:hAnsi="宋体"/>
          <w:color w:val="ff0000"/>
          <w:sz w:val="24"/>
          <w:szCs w:val="21"/>
        </w:rPr>
        <w:t xml:space="preserve">报价）。否则，谈判小组有权拒绝该最后报价并不再给予报价补救机会。</w:t>
      </w:r>
      <w:r>
        <w:rPr>
          <w:rFonts w:hint="eastAsia" w:ascii="宋体" w:hAnsi="宋体"/>
          <w:bCs/>
          <w:color w:val="ff0000"/>
          <w:sz w:val="24"/>
          <w:szCs w:val="21"/>
        </w:rPr>
      </w:r>
      <w:r/>
    </w:p>
    <w:p>
      <w:pPr>
        <w:pStyle w:val="656"/>
        <w:ind w:firstLine="360"/>
        <w:spacing w:line="440" w:lineRule="exact"/>
        <w:rPr>
          <w:rFonts w:hint="eastAsia" w:ascii="宋体" w:hAnsi="宋体"/>
          <w:bCs/>
          <w:color w:val="ff0000"/>
          <w:sz w:val="24"/>
          <w:szCs w:val="21"/>
        </w:rPr>
      </w:pPr>
      <w:r>
        <w:rPr>
          <w:rFonts w:hint="eastAsia" w:ascii="宋体" w:hAnsi="宋体"/>
          <w:bCs/>
          <w:color w:val="ff0000"/>
          <w:sz w:val="24"/>
          <w:szCs w:val="21"/>
        </w:rPr>
        <w:t xml:space="preserve"> 2</w:t>
      </w:r>
      <w:r>
        <w:rPr>
          <w:rFonts w:ascii="宋体" w:hAnsi="宋体"/>
          <w:bCs/>
          <w:color w:val="ff0000"/>
          <w:sz w:val="24"/>
          <w:szCs w:val="21"/>
        </w:rPr>
        <w:t xml:space="preserve">7</w:t>
      </w:r>
      <w:r>
        <w:rPr>
          <w:rFonts w:hint="eastAsia" w:ascii="宋体" w:hAnsi="宋体"/>
          <w:bCs/>
          <w:color w:val="ff0000"/>
          <w:sz w:val="24"/>
          <w:szCs w:val="21"/>
        </w:rPr>
        <w:t xml:space="preserve">.2成交原则</w:t>
      </w:r>
      <w:r>
        <w:rPr>
          <w:rFonts w:hint="eastAsia" w:ascii="宋体" w:hAnsi="宋体"/>
          <w:bCs/>
          <w:color w:val="ff0000"/>
          <w:sz w:val="24"/>
          <w:szCs w:val="21"/>
        </w:rPr>
      </w:r>
      <w:r/>
    </w:p>
    <w:p>
      <w:pPr>
        <w:pStyle w:val="656"/>
        <w:ind w:firstLine="480"/>
        <w:spacing w:line="440" w:lineRule="exact"/>
        <w:rPr>
          <w:rFonts w:hint="eastAsia" w:ascii="宋体" w:hAnsi="宋体"/>
          <w:bCs/>
          <w:color w:val="ff0000"/>
          <w:sz w:val="24"/>
          <w:szCs w:val="21"/>
        </w:rPr>
      </w:pPr>
      <w:r>
        <w:rPr>
          <w:rFonts w:hint="eastAsia" w:ascii="宋体" w:hAnsi="宋体"/>
          <w:bCs/>
          <w:color w:val="ff0000"/>
          <w:sz w:val="24"/>
          <w:szCs w:val="21"/>
        </w:rPr>
        <w:t xml:space="preserve">谈判小组根据政府采购相关法律、规章的规定，在供应商的响应情况能保证采购项目质量且最后报价合理的基础上确定其为成交供应商。</w:t>
      </w:r>
      <w:r>
        <w:rPr>
          <w:rFonts w:hint="eastAsia" w:ascii="宋体" w:hAnsi="宋体"/>
          <w:bCs/>
          <w:color w:val="ff0000"/>
          <w:sz w:val="24"/>
          <w:szCs w:val="21"/>
        </w:rPr>
      </w:r>
      <w:r/>
    </w:p>
    <w:p>
      <w:pPr>
        <w:pStyle w:val="656"/>
        <w:ind w:firstLine="480"/>
        <w:spacing w:line="440" w:lineRule="exact"/>
        <w:rPr>
          <w:rFonts w:hint="eastAsia" w:ascii="宋体" w:hAnsi="宋体"/>
          <w:bCs/>
          <w:color w:val="ff0000"/>
          <w:sz w:val="24"/>
          <w:szCs w:val="21"/>
        </w:rPr>
      </w:pPr>
      <w:r>
        <w:rPr>
          <w:rFonts w:hint="eastAsia" w:ascii="宋体" w:hAnsi="宋体"/>
          <w:bCs/>
          <w:color w:val="ff0000"/>
          <w:sz w:val="24"/>
          <w:szCs w:val="21"/>
        </w:rPr>
        <w:t xml:space="preserve">2</w:t>
      </w:r>
      <w:r>
        <w:rPr>
          <w:rFonts w:ascii="宋体" w:hAnsi="宋体"/>
          <w:bCs/>
          <w:color w:val="ff0000"/>
          <w:sz w:val="24"/>
          <w:szCs w:val="21"/>
        </w:rPr>
        <w:t xml:space="preserve">7</w:t>
      </w:r>
      <w:r>
        <w:rPr>
          <w:rFonts w:hint="eastAsia" w:ascii="宋体" w:hAnsi="宋体"/>
          <w:bCs/>
          <w:color w:val="ff0000"/>
          <w:sz w:val="24"/>
          <w:szCs w:val="21"/>
        </w:rPr>
        <w:t xml:space="preserve">.</w:t>
      </w:r>
      <w:r>
        <w:rPr>
          <w:rFonts w:ascii="宋体" w:hAnsi="宋体"/>
          <w:bCs/>
          <w:color w:val="ff0000"/>
          <w:sz w:val="24"/>
          <w:szCs w:val="21"/>
        </w:rPr>
        <w:t xml:space="preserve">3</w:t>
      </w:r>
      <w:r>
        <w:rPr>
          <w:rFonts w:hint="eastAsia" w:ascii="宋体" w:hAnsi="宋体"/>
          <w:bCs/>
          <w:color w:val="ff0000"/>
          <w:sz w:val="24"/>
          <w:szCs w:val="21"/>
        </w:rPr>
        <w:t xml:space="preserve">单一来源谈判终止情形处理</w:t>
      </w:r>
      <w:r>
        <w:rPr>
          <w:rFonts w:hint="eastAsia" w:ascii="宋体" w:hAnsi="宋体"/>
          <w:bCs/>
          <w:color w:val="ff0000"/>
          <w:sz w:val="24"/>
          <w:szCs w:val="21"/>
        </w:rPr>
      </w:r>
      <w:r/>
    </w:p>
    <w:p>
      <w:pPr>
        <w:pStyle w:val="656"/>
        <w:ind w:firstLine="480"/>
        <w:spacing w:line="440" w:lineRule="exact"/>
        <w:rPr>
          <w:rFonts w:hint="eastAsia" w:ascii="宋体" w:hAnsi="宋体"/>
          <w:bCs/>
          <w:color w:val="ff0000"/>
          <w:sz w:val="24"/>
          <w:szCs w:val="21"/>
        </w:rPr>
      </w:pPr>
      <w:r>
        <w:rPr>
          <w:rFonts w:hint="eastAsia" w:ascii="宋体" w:hAnsi="宋体"/>
          <w:bCs/>
          <w:color w:val="ff0000"/>
          <w:sz w:val="24"/>
          <w:szCs w:val="21"/>
        </w:rPr>
        <w:t xml:space="preserve">出现下列情形之一的，交易中心将终止采购活动，发布项目终止公告并说明原因，重新开展采购活动：</w:t>
      </w:r>
      <w:r>
        <w:rPr>
          <w:rFonts w:hint="eastAsia" w:ascii="宋体" w:hAnsi="宋体"/>
          <w:bCs/>
          <w:color w:val="ff0000"/>
          <w:sz w:val="24"/>
          <w:szCs w:val="21"/>
        </w:rPr>
        <w:br w:type="textWrapping" w:clear="all"/>
      </w:r>
      <w:r>
        <w:rPr>
          <w:rFonts w:hint="eastAsia" w:ascii="宋体" w:hAnsi="宋体"/>
          <w:bCs/>
          <w:color w:val="ff0000"/>
          <w:sz w:val="24"/>
          <w:szCs w:val="21"/>
        </w:rPr>
        <w:t xml:space="preserve">　　2</w:t>
      </w:r>
      <w:r>
        <w:rPr>
          <w:rFonts w:ascii="宋体" w:hAnsi="宋体"/>
          <w:bCs/>
          <w:color w:val="ff0000"/>
          <w:sz w:val="24"/>
          <w:szCs w:val="21"/>
        </w:rPr>
        <w:t xml:space="preserve">7</w:t>
      </w:r>
      <w:r>
        <w:rPr>
          <w:rFonts w:hint="eastAsia" w:ascii="宋体" w:hAnsi="宋体"/>
          <w:bCs/>
          <w:color w:val="ff0000"/>
          <w:sz w:val="24"/>
          <w:szCs w:val="21"/>
        </w:rPr>
        <w:t xml:space="preserve">.</w:t>
      </w:r>
      <w:r>
        <w:rPr>
          <w:rFonts w:ascii="宋体" w:hAnsi="宋体"/>
          <w:bCs/>
          <w:color w:val="ff0000"/>
          <w:sz w:val="24"/>
          <w:szCs w:val="21"/>
        </w:rPr>
        <w:t xml:space="preserve">3.1 </w:t>
      </w:r>
      <w:r>
        <w:rPr>
          <w:rFonts w:hint="eastAsia" w:ascii="宋体" w:hAnsi="宋体"/>
          <w:bCs/>
          <w:color w:val="ff0000"/>
          <w:sz w:val="24"/>
          <w:szCs w:val="21"/>
        </w:rPr>
        <w:t xml:space="preserve">因情况变化，不再符合规定的单一来源采购方式适用情形的；</w:t>
      </w:r>
      <w:r>
        <w:rPr>
          <w:rFonts w:hint="eastAsia" w:ascii="宋体" w:hAnsi="宋体"/>
          <w:bCs/>
          <w:color w:val="ff0000"/>
          <w:sz w:val="24"/>
          <w:szCs w:val="21"/>
        </w:rPr>
        <w:br w:type="textWrapping" w:clear="all"/>
      </w:r>
      <w:r>
        <w:rPr>
          <w:rFonts w:hint="eastAsia" w:ascii="宋体" w:hAnsi="宋体"/>
          <w:bCs/>
          <w:color w:val="ff0000"/>
          <w:sz w:val="24"/>
          <w:szCs w:val="21"/>
        </w:rPr>
        <w:t xml:space="preserve">　　2</w:t>
      </w:r>
      <w:r>
        <w:rPr>
          <w:rFonts w:ascii="宋体" w:hAnsi="宋体"/>
          <w:bCs/>
          <w:color w:val="ff0000"/>
          <w:sz w:val="24"/>
          <w:szCs w:val="21"/>
        </w:rPr>
        <w:t xml:space="preserve">7</w:t>
      </w:r>
      <w:r>
        <w:rPr>
          <w:rFonts w:hint="eastAsia" w:ascii="宋体" w:hAnsi="宋体"/>
          <w:bCs/>
          <w:color w:val="ff0000"/>
          <w:sz w:val="24"/>
          <w:szCs w:val="21"/>
        </w:rPr>
        <w:t xml:space="preserve">.</w:t>
      </w:r>
      <w:r>
        <w:rPr>
          <w:rFonts w:ascii="宋体" w:hAnsi="宋体"/>
          <w:bCs/>
          <w:color w:val="ff0000"/>
          <w:sz w:val="24"/>
          <w:szCs w:val="21"/>
        </w:rPr>
        <w:t xml:space="preserve">3.2 </w:t>
      </w:r>
      <w:r>
        <w:rPr>
          <w:rFonts w:hint="eastAsia" w:ascii="宋体" w:hAnsi="宋体"/>
          <w:bCs/>
          <w:color w:val="ff0000"/>
          <w:sz w:val="24"/>
          <w:szCs w:val="21"/>
        </w:rPr>
        <w:t xml:space="preserve">出现影响采购公正的违法、违规行为的；</w:t>
      </w:r>
      <w:r>
        <w:rPr>
          <w:rFonts w:hint="eastAsia" w:ascii="宋体" w:hAnsi="宋体"/>
          <w:bCs/>
          <w:color w:val="ff0000"/>
          <w:sz w:val="24"/>
          <w:szCs w:val="21"/>
        </w:rPr>
        <w:br w:type="textWrapping" w:clear="all"/>
      </w:r>
      <w:r>
        <w:rPr>
          <w:rFonts w:hint="eastAsia" w:ascii="宋体" w:hAnsi="宋体"/>
          <w:bCs/>
          <w:color w:val="ff0000"/>
          <w:sz w:val="24"/>
          <w:szCs w:val="21"/>
        </w:rPr>
        <w:t xml:space="preserve">　　2</w:t>
      </w:r>
      <w:r>
        <w:rPr>
          <w:rFonts w:ascii="宋体" w:hAnsi="宋体"/>
          <w:bCs/>
          <w:color w:val="ff0000"/>
          <w:sz w:val="24"/>
          <w:szCs w:val="21"/>
        </w:rPr>
        <w:t xml:space="preserve">7</w:t>
      </w:r>
      <w:r>
        <w:rPr>
          <w:rFonts w:hint="eastAsia" w:ascii="宋体" w:hAnsi="宋体"/>
          <w:bCs/>
          <w:color w:val="ff0000"/>
          <w:sz w:val="24"/>
          <w:szCs w:val="21"/>
        </w:rPr>
        <w:t xml:space="preserve">.</w:t>
      </w:r>
      <w:r>
        <w:rPr>
          <w:rFonts w:ascii="宋体" w:hAnsi="宋体"/>
          <w:bCs/>
          <w:color w:val="ff0000"/>
          <w:sz w:val="24"/>
          <w:szCs w:val="21"/>
        </w:rPr>
        <w:t xml:space="preserve">3.3</w:t>
      </w:r>
      <w:r>
        <w:rPr>
          <w:rFonts w:hint="eastAsia" w:ascii="宋体" w:hAnsi="宋体"/>
          <w:bCs/>
          <w:color w:val="ff0000"/>
          <w:sz w:val="24"/>
          <w:szCs w:val="21"/>
        </w:rPr>
        <w:t xml:space="preserve">供应商最后报价超过采购预算的；</w:t>
      </w:r>
      <w:r>
        <w:rPr>
          <w:rFonts w:hint="eastAsia" w:ascii="宋体" w:hAnsi="宋体"/>
          <w:bCs/>
          <w:color w:val="ff0000"/>
          <w:sz w:val="24"/>
          <w:szCs w:val="21"/>
        </w:rPr>
      </w:r>
      <w:r/>
    </w:p>
    <w:p>
      <w:pPr>
        <w:pStyle w:val="656"/>
        <w:ind w:firstLine="480"/>
        <w:spacing w:line="440" w:lineRule="exact"/>
        <w:rPr>
          <w:rFonts w:hint="eastAsia" w:ascii="宋体" w:hAnsi="宋体"/>
          <w:bCs/>
          <w:color w:val="ff0000"/>
          <w:sz w:val="24"/>
          <w:szCs w:val="21"/>
        </w:rPr>
      </w:pPr>
      <w:r>
        <w:rPr>
          <w:rFonts w:hint="eastAsia" w:ascii="宋体" w:hAnsi="宋体"/>
          <w:bCs/>
          <w:color w:val="ff0000"/>
          <w:sz w:val="24"/>
          <w:szCs w:val="21"/>
        </w:rPr>
        <w:t xml:space="preserve">2</w:t>
      </w:r>
      <w:r>
        <w:rPr>
          <w:rFonts w:ascii="宋体" w:hAnsi="宋体"/>
          <w:bCs/>
          <w:color w:val="ff0000"/>
          <w:sz w:val="24"/>
          <w:szCs w:val="21"/>
        </w:rPr>
        <w:t xml:space="preserve">7</w:t>
      </w:r>
      <w:r>
        <w:rPr>
          <w:rFonts w:hint="eastAsia" w:ascii="宋体" w:hAnsi="宋体"/>
          <w:bCs/>
          <w:color w:val="ff0000"/>
          <w:sz w:val="24"/>
          <w:szCs w:val="21"/>
        </w:rPr>
        <w:t xml:space="preserve">.</w:t>
      </w:r>
      <w:r>
        <w:rPr>
          <w:rFonts w:ascii="宋体" w:hAnsi="宋体"/>
          <w:bCs/>
          <w:color w:val="ff0000"/>
          <w:sz w:val="24"/>
          <w:szCs w:val="21"/>
        </w:rPr>
        <w:t xml:space="preserve">3.4</w:t>
      </w:r>
      <w:r>
        <w:rPr>
          <w:rFonts w:hint="eastAsia" w:ascii="宋体" w:hAnsi="宋体"/>
          <w:bCs/>
          <w:color w:val="ff0000"/>
          <w:sz w:val="24"/>
          <w:szCs w:val="21"/>
        </w:rPr>
        <w:t xml:space="preserve">供应商的技术方案、服务承诺、商务条款等不能满足采购人或谈判小组的要求；</w:t>
      </w:r>
      <w:r>
        <w:rPr>
          <w:rFonts w:hint="eastAsia" w:ascii="宋体" w:hAnsi="宋体"/>
          <w:bCs/>
          <w:color w:val="ff0000"/>
          <w:sz w:val="24"/>
          <w:szCs w:val="21"/>
        </w:rPr>
      </w:r>
      <w:r/>
    </w:p>
    <w:p>
      <w:pPr>
        <w:pStyle w:val="656"/>
        <w:ind w:firstLine="480"/>
        <w:spacing w:line="440" w:lineRule="exact"/>
        <w:rPr>
          <w:rFonts w:hint="eastAsia" w:ascii="宋体" w:hAnsi="宋体"/>
          <w:bCs/>
          <w:color w:val="ff0000"/>
          <w:sz w:val="24"/>
          <w:szCs w:val="21"/>
        </w:rPr>
      </w:pPr>
      <w:r>
        <w:rPr>
          <w:rFonts w:hint="eastAsia" w:ascii="宋体" w:hAnsi="宋体"/>
          <w:bCs/>
          <w:color w:val="ff0000"/>
          <w:sz w:val="24"/>
          <w:szCs w:val="21"/>
        </w:rPr>
        <w:t xml:space="preserve">2</w:t>
      </w:r>
      <w:r>
        <w:rPr>
          <w:rFonts w:ascii="宋体" w:hAnsi="宋体"/>
          <w:bCs/>
          <w:color w:val="ff0000"/>
          <w:sz w:val="24"/>
          <w:szCs w:val="21"/>
        </w:rPr>
        <w:t xml:space="preserve">7</w:t>
      </w:r>
      <w:r>
        <w:rPr>
          <w:rFonts w:hint="eastAsia" w:ascii="宋体" w:hAnsi="宋体"/>
          <w:bCs/>
          <w:color w:val="ff0000"/>
          <w:sz w:val="24"/>
          <w:szCs w:val="21"/>
        </w:rPr>
        <w:t xml:space="preserve">.</w:t>
      </w:r>
      <w:r>
        <w:rPr>
          <w:rFonts w:ascii="宋体" w:hAnsi="宋体"/>
          <w:bCs/>
          <w:color w:val="ff0000"/>
          <w:sz w:val="24"/>
          <w:szCs w:val="21"/>
        </w:rPr>
        <w:t xml:space="preserve">3.5 </w:t>
      </w:r>
      <w:r>
        <w:rPr>
          <w:rFonts w:hint="eastAsia" w:ascii="宋体" w:hAnsi="宋体"/>
          <w:color w:val="ff0000"/>
          <w:sz w:val="24"/>
          <w:szCs w:val="24"/>
        </w:rPr>
        <w:t xml:space="preserve">法律、法规、规章规定的其他应当终止的情形。</w:t>
      </w:r>
      <w:r>
        <w:rPr>
          <w:rFonts w:hint="eastAsia" w:ascii="宋体" w:hAnsi="宋体"/>
          <w:bCs/>
          <w:color w:val="ff0000"/>
          <w:sz w:val="24"/>
          <w:szCs w:val="21"/>
        </w:rPr>
      </w:r>
      <w:r/>
    </w:p>
    <w:p>
      <w:pPr>
        <w:pStyle w:val="656"/>
        <w:ind w:firstLine="482"/>
        <w:keepLines/>
        <w:keepNext/>
        <w:spacing w:before="145" w:after="145" w:line="360" w:lineRule="auto"/>
        <w:rPr>
          <w:b/>
          <w:bCs/>
          <w:sz w:val="32"/>
          <w:szCs w:val="32"/>
        </w:rPr>
        <w:outlineLvl w:val="2"/>
      </w:pPr>
      <w:r>
        <w:rPr>
          <w:rFonts w:hint="eastAsia"/>
          <w:b/>
          <w:bCs/>
          <w:sz w:val="32"/>
          <w:szCs w:val="32"/>
        </w:rPr>
        <w:t xml:space="preserve">六、成交</w:t>
      </w:r>
      <w:r>
        <w:rPr>
          <w:b/>
          <w:bCs/>
          <w:sz w:val="32"/>
          <w:szCs w:val="32"/>
        </w:rPr>
      </w:r>
      <w:r/>
    </w:p>
    <w:p>
      <w:pPr>
        <w:pStyle w:val="656"/>
        <w:ind w:firstLine="420"/>
        <w:keepLines/>
        <w:keepNext/>
        <w:rPr>
          <w:rFonts w:hint="eastAsia" w:ascii="Arial" w:hAnsi="Arial" w:eastAsia="黑体" w:cs="Arial"/>
          <w:sz w:val="28"/>
          <w:szCs w:val="28"/>
        </w:rPr>
        <w:outlineLvl w:val="3"/>
      </w:pPr>
      <w:r>
        <w:rPr>
          <w:rFonts w:hint="eastAsia" w:ascii="Arial" w:hAnsi="Arial" w:eastAsia="黑体" w:cs="Arial"/>
          <w:sz w:val="28"/>
          <w:szCs w:val="28"/>
        </w:rPr>
        <w:t xml:space="preserve">28、确定成交供应商</w:t>
      </w:r>
      <w:r>
        <w:rPr>
          <w:rFonts w:hint="eastAsia" w:ascii="Arial" w:hAnsi="Arial" w:eastAsia="黑体" w:cs="Arial"/>
          <w:sz w:val="28"/>
          <w:szCs w:val="28"/>
        </w:rPr>
      </w:r>
      <w:r/>
    </w:p>
    <w:p>
      <w:pPr>
        <w:pStyle w:val="656"/>
        <w:ind w:firstLine="480"/>
        <w:spacing w:line="44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8</w:t>
      </w:r>
      <w:r>
        <w:rPr>
          <w:rFonts w:hint="eastAsia" w:ascii="宋体" w:hAnsi="宋体"/>
          <w:bCs/>
          <w:sz w:val="24"/>
          <w:szCs w:val="21"/>
        </w:rPr>
        <w:t xml:space="preserve">.1谈判小组根据谈判情况编写单一来源评审报告，推荐成交候选供应商。</w:t>
      </w:r>
      <w:r>
        <w:rPr>
          <w:rFonts w:hint="eastAsia" w:ascii="宋体" w:hAnsi="宋体"/>
          <w:bCs/>
          <w:sz w:val="24"/>
          <w:szCs w:val="21"/>
        </w:rPr>
      </w:r>
      <w:r/>
    </w:p>
    <w:p>
      <w:pPr>
        <w:pStyle w:val="656"/>
        <w:ind w:firstLine="480"/>
        <w:spacing w:line="440" w:lineRule="exact"/>
        <w:rPr>
          <w:rFonts w:ascii="宋体" w:hAnsi="宋体"/>
          <w:bCs/>
          <w:sz w:val="24"/>
          <w:szCs w:val="21"/>
        </w:rPr>
      </w:pPr>
      <w:r>
        <w:rPr>
          <w:rFonts w:hint="eastAsia" w:ascii="宋体" w:hAnsi="宋体"/>
          <w:bCs/>
          <w:sz w:val="24"/>
          <w:szCs w:val="21"/>
        </w:rPr>
        <w:t xml:space="preserve">28.2 采购人根据谈判小组推荐的成交候选供应商确定成交供应商。</w:t>
      </w:r>
      <w:r>
        <w:rPr>
          <w:rFonts w:ascii="宋体" w:hAnsi="宋体"/>
          <w:bCs/>
          <w:sz w:val="24"/>
          <w:szCs w:val="21"/>
        </w:rPr>
      </w:r>
      <w:r/>
    </w:p>
    <w:p>
      <w:pPr>
        <w:pStyle w:val="656"/>
        <w:ind w:firstLine="480"/>
        <w:spacing w:line="440" w:lineRule="exact"/>
        <w:rPr>
          <w:rFonts w:hint="eastAsia" w:ascii="宋体" w:hAnsi="宋体"/>
          <w:bCs/>
          <w:sz w:val="24"/>
          <w:szCs w:val="21"/>
        </w:rPr>
      </w:pPr>
      <w:r>
        <w:rPr>
          <w:rFonts w:ascii="宋体" w:hAnsi="宋体"/>
          <w:bCs/>
          <w:sz w:val="24"/>
          <w:szCs w:val="21"/>
        </w:rPr>
        <w:t xml:space="preserve">28.3 </w:t>
      </w:r>
      <w:r>
        <w:rPr>
          <w:rFonts w:hint="eastAsia" w:ascii="宋体" w:hAnsi="宋体"/>
          <w:bCs/>
          <w:sz w:val="24"/>
          <w:szCs w:val="21"/>
        </w:rPr>
        <w:t xml:space="preserve">若有充分证据证明，成交供应商出现下列情况之一的，一经查实，将被取消成交资格：</w:t>
      </w:r>
      <w:r>
        <w:rPr>
          <w:rFonts w:hint="eastAsia" w:ascii="宋体" w:hAnsi="宋体"/>
          <w:bCs/>
          <w:sz w:val="24"/>
          <w:szCs w:val="21"/>
        </w:rPr>
      </w:r>
      <w:r/>
    </w:p>
    <w:p>
      <w:pPr>
        <w:pStyle w:val="656"/>
        <w:ind w:firstLine="480"/>
        <w:spacing w:line="440" w:lineRule="exact"/>
        <w:rPr>
          <w:rFonts w:hint="eastAsia" w:ascii="宋体" w:hAnsi="宋体"/>
          <w:bCs/>
          <w:sz w:val="24"/>
          <w:szCs w:val="21"/>
        </w:rPr>
      </w:pPr>
      <w:r>
        <w:rPr>
          <w:rFonts w:hint="eastAsia" w:ascii="宋体" w:hAnsi="宋体"/>
          <w:bCs/>
          <w:sz w:val="24"/>
          <w:szCs w:val="21"/>
        </w:rPr>
        <w:t xml:space="preserve">28.</w:t>
      </w:r>
      <w:r>
        <w:rPr>
          <w:rFonts w:ascii="宋体" w:hAnsi="宋体"/>
          <w:bCs/>
          <w:sz w:val="24"/>
          <w:szCs w:val="21"/>
        </w:rPr>
        <w:t xml:space="preserve">3.</w:t>
      </w:r>
      <w:r>
        <w:rPr>
          <w:rFonts w:hint="eastAsia" w:ascii="宋体" w:hAnsi="宋体"/>
          <w:bCs/>
          <w:sz w:val="24"/>
          <w:szCs w:val="21"/>
        </w:rPr>
        <w:t xml:space="preserve">1提供虚假材料谋取成交的。</w:t>
      </w:r>
      <w:r>
        <w:rPr>
          <w:rFonts w:hint="eastAsia" w:ascii="宋体" w:hAnsi="宋体"/>
          <w:bCs/>
          <w:sz w:val="24"/>
          <w:szCs w:val="21"/>
        </w:rPr>
      </w:r>
      <w:r/>
    </w:p>
    <w:p>
      <w:pPr>
        <w:pStyle w:val="656"/>
        <w:ind w:firstLine="480"/>
        <w:spacing w:line="440" w:lineRule="exact"/>
        <w:rPr>
          <w:rFonts w:hint="eastAsia" w:ascii="宋体" w:hAnsi="宋体"/>
          <w:bCs/>
          <w:sz w:val="24"/>
          <w:szCs w:val="21"/>
        </w:rPr>
      </w:pPr>
      <w:r>
        <w:rPr>
          <w:rFonts w:hint="eastAsia" w:ascii="宋体" w:hAnsi="宋体"/>
          <w:bCs/>
          <w:sz w:val="24"/>
          <w:szCs w:val="21"/>
        </w:rPr>
        <w:t xml:space="preserve">28.</w:t>
      </w:r>
      <w:r>
        <w:rPr>
          <w:rFonts w:ascii="宋体" w:hAnsi="宋体"/>
          <w:bCs/>
          <w:sz w:val="24"/>
          <w:szCs w:val="21"/>
        </w:rPr>
        <w:t xml:space="preserve">3.</w:t>
      </w:r>
      <w:r>
        <w:rPr>
          <w:rFonts w:hint="eastAsia" w:ascii="宋体" w:hAnsi="宋体"/>
          <w:bCs/>
          <w:sz w:val="24"/>
          <w:szCs w:val="21"/>
        </w:rPr>
        <w:t xml:space="preserve">2与评审专家、采购人、其他供应商或者交易中心工作人员恶意串通的。</w:t>
      </w:r>
      <w:r>
        <w:rPr>
          <w:rFonts w:hint="eastAsia" w:ascii="宋体" w:hAnsi="宋体"/>
          <w:bCs/>
          <w:sz w:val="24"/>
          <w:szCs w:val="21"/>
        </w:rPr>
      </w:r>
      <w:r/>
    </w:p>
    <w:p>
      <w:pPr>
        <w:pStyle w:val="656"/>
        <w:ind w:firstLine="480"/>
        <w:spacing w:line="440" w:lineRule="exact"/>
        <w:rPr>
          <w:rFonts w:hint="eastAsia" w:ascii="宋体" w:hAnsi="宋体"/>
          <w:bCs/>
          <w:sz w:val="24"/>
          <w:szCs w:val="21"/>
        </w:rPr>
      </w:pPr>
      <w:r>
        <w:rPr>
          <w:rFonts w:hint="eastAsia" w:ascii="宋体" w:hAnsi="宋体"/>
          <w:bCs/>
          <w:sz w:val="24"/>
          <w:szCs w:val="21"/>
        </w:rPr>
        <w:t xml:space="preserve">28.3</w:t>
      </w:r>
      <w:r>
        <w:rPr>
          <w:rFonts w:ascii="宋体" w:hAnsi="宋体"/>
          <w:bCs/>
          <w:sz w:val="24"/>
          <w:szCs w:val="21"/>
        </w:rPr>
        <w:t xml:space="preserve">.3</w:t>
      </w:r>
      <w:r>
        <w:rPr>
          <w:rFonts w:hint="eastAsia" w:ascii="宋体" w:hAnsi="宋体"/>
          <w:bCs/>
          <w:sz w:val="24"/>
          <w:szCs w:val="21"/>
        </w:rPr>
        <w:t xml:space="preserve">向评审专家、采购人或交易中心工作人员行贿或者提供其他不正当利益的。</w:t>
      </w:r>
      <w:r>
        <w:rPr>
          <w:rFonts w:hint="eastAsia" w:ascii="宋体" w:hAnsi="宋体"/>
          <w:bCs/>
          <w:sz w:val="24"/>
          <w:szCs w:val="21"/>
        </w:rPr>
      </w:r>
      <w:r/>
    </w:p>
    <w:p>
      <w:pPr>
        <w:pStyle w:val="656"/>
        <w:ind w:firstLine="480"/>
        <w:spacing w:line="440" w:lineRule="exact"/>
        <w:rPr>
          <w:rFonts w:hint="eastAsia" w:ascii="宋体" w:hAnsi="宋体"/>
          <w:bCs/>
          <w:sz w:val="24"/>
          <w:szCs w:val="21"/>
        </w:rPr>
      </w:pPr>
      <w:r>
        <w:rPr>
          <w:rFonts w:hint="eastAsia" w:ascii="宋体" w:hAnsi="宋体"/>
          <w:bCs/>
          <w:sz w:val="24"/>
          <w:szCs w:val="21"/>
        </w:rPr>
        <w:t xml:space="preserve">28.</w:t>
      </w:r>
      <w:r>
        <w:rPr>
          <w:rFonts w:ascii="宋体" w:hAnsi="宋体"/>
          <w:bCs/>
          <w:sz w:val="24"/>
          <w:szCs w:val="21"/>
        </w:rPr>
        <w:t xml:space="preserve">3.</w:t>
      </w:r>
      <w:r>
        <w:rPr>
          <w:rFonts w:hint="eastAsia" w:ascii="宋体" w:hAnsi="宋体"/>
          <w:bCs/>
          <w:sz w:val="24"/>
          <w:szCs w:val="21"/>
        </w:rPr>
        <w:t xml:space="preserve">4恶意竞争，最后报价明显低于其自身合理成本且又无法提供证明的。</w:t>
      </w:r>
      <w:r>
        <w:rPr>
          <w:rFonts w:hint="eastAsia" w:ascii="宋体" w:hAnsi="宋体"/>
          <w:bCs/>
          <w:sz w:val="24"/>
          <w:szCs w:val="21"/>
        </w:rPr>
      </w:r>
      <w:r/>
    </w:p>
    <w:p>
      <w:pPr>
        <w:pStyle w:val="656"/>
        <w:ind w:firstLine="480"/>
        <w:spacing w:line="440" w:lineRule="exact"/>
        <w:rPr>
          <w:rFonts w:hint="eastAsia" w:ascii="宋体" w:hAnsi="宋体"/>
          <w:bCs/>
          <w:sz w:val="24"/>
          <w:szCs w:val="21"/>
        </w:rPr>
      </w:pPr>
      <w:r>
        <w:rPr>
          <w:rFonts w:hint="eastAsia" w:ascii="宋体" w:hAnsi="宋体"/>
          <w:bCs/>
          <w:sz w:val="24"/>
          <w:szCs w:val="21"/>
        </w:rPr>
        <w:t xml:space="preserve">28.</w:t>
      </w:r>
      <w:r>
        <w:rPr>
          <w:rFonts w:ascii="宋体" w:hAnsi="宋体"/>
          <w:bCs/>
          <w:sz w:val="24"/>
          <w:szCs w:val="21"/>
        </w:rPr>
        <w:t xml:space="preserve">3.</w:t>
      </w:r>
      <w:r>
        <w:rPr>
          <w:rFonts w:hint="eastAsia" w:ascii="宋体" w:hAnsi="宋体"/>
          <w:bCs/>
          <w:sz w:val="24"/>
          <w:szCs w:val="21"/>
        </w:rPr>
        <w:t xml:space="preserve">5不满足本采购文件规定的实质性要求，但在评审过程中又未被谈判小组发现的。</w:t>
      </w:r>
      <w:r>
        <w:rPr>
          <w:rFonts w:hint="eastAsia" w:ascii="宋体" w:hAnsi="宋体"/>
          <w:bCs/>
          <w:sz w:val="24"/>
          <w:szCs w:val="21"/>
        </w:rPr>
      </w:r>
      <w:r/>
    </w:p>
    <w:p>
      <w:pPr>
        <w:pStyle w:val="656"/>
        <w:ind w:firstLine="480"/>
        <w:spacing w:line="440" w:lineRule="exact"/>
        <w:rPr>
          <w:rFonts w:hint="eastAsia" w:ascii="宋体" w:hAnsi="宋体"/>
          <w:bCs/>
          <w:sz w:val="24"/>
          <w:szCs w:val="21"/>
        </w:rPr>
      </w:pPr>
      <w:r>
        <w:rPr>
          <w:rFonts w:hint="eastAsia" w:ascii="宋体" w:hAnsi="宋体"/>
          <w:bCs/>
          <w:sz w:val="24"/>
          <w:szCs w:val="21"/>
        </w:rPr>
        <w:t xml:space="preserve">28.</w:t>
      </w:r>
      <w:r>
        <w:rPr>
          <w:rFonts w:ascii="宋体" w:hAnsi="宋体"/>
          <w:bCs/>
          <w:sz w:val="24"/>
          <w:szCs w:val="21"/>
        </w:rPr>
        <w:t xml:space="preserve">3.</w:t>
      </w:r>
      <w:r>
        <w:rPr>
          <w:rFonts w:hint="eastAsia" w:ascii="宋体" w:hAnsi="宋体"/>
          <w:bCs/>
          <w:sz w:val="24"/>
          <w:szCs w:val="21"/>
        </w:rPr>
        <w:t xml:space="preserve">6成交后无正当理由拒不与采购人签订政府采购合同或者未按照采购文件确定的事项签订政府采购合同的。</w:t>
      </w:r>
      <w:r>
        <w:rPr>
          <w:rFonts w:hint="eastAsia" w:ascii="宋体" w:hAnsi="宋体"/>
          <w:bCs/>
          <w:sz w:val="24"/>
          <w:szCs w:val="21"/>
        </w:rPr>
      </w:r>
      <w:r/>
    </w:p>
    <w:p>
      <w:pPr>
        <w:pStyle w:val="656"/>
        <w:ind w:firstLine="480"/>
        <w:spacing w:line="440" w:lineRule="exact"/>
        <w:rPr>
          <w:rFonts w:hint="eastAsia" w:ascii="宋体" w:hAnsi="宋体"/>
          <w:bCs/>
          <w:sz w:val="24"/>
          <w:szCs w:val="21"/>
        </w:rPr>
      </w:pPr>
      <w:r>
        <w:rPr>
          <w:rFonts w:hint="eastAsia" w:ascii="宋体" w:hAnsi="宋体"/>
          <w:bCs/>
          <w:sz w:val="24"/>
          <w:szCs w:val="21"/>
        </w:rPr>
        <w:t xml:space="preserve">28.</w:t>
      </w:r>
      <w:r>
        <w:rPr>
          <w:rFonts w:ascii="宋体" w:hAnsi="宋体"/>
          <w:bCs/>
          <w:sz w:val="24"/>
          <w:szCs w:val="21"/>
        </w:rPr>
        <w:t xml:space="preserve">3.</w:t>
      </w:r>
      <w:r>
        <w:rPr>
          <w:rFonts w:hint="eastAsia" w:ascii="宋体" w:hAnsi="宋体"/>
          <w:bCs/>
          <w:sz w:val="24"/>
          <w:szCs w:val="21"/>
        </w:rPr>
        <w:t xml:space="preserve">7将政府采购合同转包的。</w:t>
      </w:r>
      <w:r>
        <w:rPr>
          <w:rFonts w:hint="eastAsia" w:ascii="宋体" w:hAnsi="宋体"/>
          <w:bCs/>
          <w:sz w:val="24"/>
          <w:szCs w:val="21"/>
        </w:rPr>
      </w:r>
      <w:r/>
    </w:p>
    <w:p>
      <w:pPr>
        <w:pStyle w:val="656"/>
        <w:ind w:firstLine="480"/>
        <w:spacing w:line="440" w:lineRule="exact"/>
        <w:rPr>
          <w:rFonts w:hint="eastAsia" w:ascii="宋体" w:hAnsi="宋体"/>
          <w:bCs/>
          <w:sz w:val="24"/>
          <w:szCs w:val="21"/>
        </w:rPr>
      </w:pPr>
      <w:r>
        <w:rPr>
          <w:rFonts w:hint="eastAsia" w:ascii="宋体" w:hAnsi="宋体"/>
          <w:bCs/>
          <w:sz w:val="24"/>
          <w:szCs w:val="21"/>
        </w:rPr>
        <w:t xml:space="preserve">成交供应商被取消成交资格后，交易中心有权重新组织采购。</w:t>
      </w:r>
      <w:r>
        <w:rPr>
          <w:rFonts w:hint="eastAsia" w:ascii="宋体" w:hAnsi="宋体"/>
          <w:bCs/>
          <w:sz w:val="24"/>
          <w:szCs w:val="21"/>
        </w:rPr>
      </w:r>
      <w:r/>
    </w:p>
    <w:p>
      <w:pPr>
        <w:pStyle w:val="656"/>
        <w:ind w:firstLine="420"/>
        <w:keepLines/>
        <w:keepNext/>
        <w:rPr>
          <w:rFonts w:hint="eastAsia" w:ascii="Arial" w:hAnsi="Arial" w:eastAsia="黑体" w:cs="Arial"/>
          <w:sz w:val="28"/>
          <w:szCs w:val="28"/>
        </w:rPr>
        <w:outlineLvl w:val="3"/>
      </w:pPr>
      <w:r/>
      <w:bookmarkStart w:id="142" w:name="_Toc200451960"/>
      <w:r>
        <w:rPr>
          <w:rFonts w:ascii="Arial" w:hAnsi="Arial" w:eastAsia="黑体" w:cs="Arial"/>
          <w:sz w:val="28"/>
          <w:szCs w:val="28"/>
        </w:rPr>
        <w:t xml:space="preserve">29</w:t>
      </w:r>
      <w:r>
        <w:rPr>
          <w:rFonts w:hint="eastAsia" w:ascii="Arial" w:hAnsi="Arial" w:eastAsia="黑体" w:cs="Arial"/>
          <w:sz w:val="28"/>
          <w:szCs w:val="28"/>
        </w:rPr>
        <w:t xml:space="preserve">、质疑处理</w:t>
      </w:r>
      <w:bookmarkEnd w:id="142"/>
      <w:r>
        <w:rPr>
          <w:rFonts w:hint="eastAsia" w:ascii="Arial" w:hAnsi="Arial" w:eastAsia="黑体" w:cs="Arial"/>
          <w:sz w:val="28"/>
          <w:szCs w:val="28"/>
        </w:rPr>
      </w:r>
      <w:r/>
    </w:p>
    <w:p>
      <w:pPr>
        <w:pStyle w:val="656"/>
        <w:ind w:firstLine="480"/>
        <w:spacing w:line="480" w:lineRule="exact"/>
        <w:rPr>
          <w:rFonts w:hint="eastAsia" w:ascii="宋体" w:hAnsi="宋体"/>
          <w:sz w:val="24"/>
          <w:szCs w:val="24"/>
        </w:rPr>
      </w:pPr>
      <w:r>
        <w:rPr>
          <w:rFonts w:hint="eastAsia" w:ascii="宋体" w:hAnsi="宋体"/>
          <w:sz w:val="24"/>
          <w:szCs w:val="24"/>
        </w:rPr>
        <w:t xml:space="preserve">29.1供应商认为采购过程和采购结果使自己的权益受到损害的，可以从采购结果公布之日起七个工作日内，以书面形式向采购人提出质疑。</w:t>
      </w:r>
      <w:r>
        <w:rPr>
          <w:rFonts w:hint="eastAsia" w:ascii="宋体" w:hAnsi="宋体"/>
          <w:sz w:val="24"/>
          <w:szCs w:val="24"/>
        </w:rPr>
      </w:r>
      <w:r/>
    </w:p>
    <w:p>
      <w:pPr>
        <w:pStyle w:val="656"/>
        <w:ind w:firstLine="480"/>
        <w:spacing w:line="480" w:lineRule="exact"/>
        <w:rPr>
          <w:rFonts w:hint="eastAsia" w:hAnsi="宋体" w:cs="宋体"/>
          <w:sz w:val="24"/>
          <w:szCs w:val="24"/>
        </w:rPr>
      </w:pPr>
      <w:r>
        <w:rPr>
          <w:rFonts w:ascii="宋体" w:hAnsi="宋体"/>
          <w:sz w:val="24"/>
          <w:szCs w:val="24"/>
        </w:rPr>
        <w:t xml:space="preserve">29</w:t>
      </w:r>
      <w:r>
        <w:rPr>
          <w:rFonts w:hint="eastAsia" w:ascii="宋体" w:hAnsi="宋体"/>
          <w:sz w:val="24"/>
          <w:szCs w:val="24"/>
        </w:rPr>
        <w:t xml:space="preserve">.2</w:t>
      </w:r>
      <w:r>
        <w:rPr>
          <w:rFonts w:hint="eastAsia" w:hAnsi="宋体" w:cs="宋体"/>
          <w:sz w:val="24"/>
          <w:szCs w:val="24"/>
        </w:rPr>
        <w:t xml:space="preserve"> 供应商应当在法定质疑期内一次性提出针对同一采购程序环节的质疑。供应商如在法定期限内对同一采购程序环节提出多次质疑的，</w:t>
      </w:r>
      <w:r>
        <w:rPr>
          <w:rFonts w:hAnsi="宋体" w:cs="宋体"/>
          <w:sz w:val="24"/>
          <w:szCs w:val="24"/>
        </w:rPr>
        <w:t xml:space="preserve">采购人</w:t>
      </w:r>
      <w:r>
        <w:rPr>
          <w:rFonts w:hint="eastAsia" w:hAnsi="宋体" w:cs="宋体"/>
          <w:sz w:val="24"/>
          <w:szCs w:val="24"/>
        </w:rPr>
        <w:t xml:space="preserve">将只对供应商第一次质疑作出答复。</w:t>
      </w:r>
      <w:r>
        <w:rPr>
          <w:rFonts w:hint="eastAsia" w:hAnsi="宋体" w:cs="宋体"/>
          <w:sz w:val="24"/>
          <w:szCs w:val="24"/>
        </w:rPr>
      </w:r>
      <w:r/>
    </w:p>
    <w:p>
      <w:pPr>
        <w:pStyle w:val="656"/>
        <w:ind w:firstLine="480"/>
        <w:spacing w:line="48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.3质疑函必须按照本采购文件中《质疑函范本》要求的格式和内容进行填写。供应商如组成联合体参加谈判，则《质疑函范本》中要求签字、盖章、加盖公章之处，联合体各方均须按要求签字、盖章、加盖公章。</w:t>
      </w:r>
      <w:r>
        <w:rPr>
          <w:rFonts w:hint="eastAsia" w:ascii="宋体" w:hAnsi="宋体"/>
          <w:sz w:val="24"/>
          <w:szCs w:val="24"/>
        </w:rPr>
      </w:r>
      <w:r/>
    </w:p>
    <w:p>
      <w:pPr>
        <w:pStyle w:val="656"/>
        <w:ind w:firstLine="480"/>
        <w:spacing w:line="480" w:lineRule="exact"/>
        <w:rPr>
          <w:rFonts w:hint="eastAsia" w:ascii="宋体" w:hAnsi="宋体"/>
          <w:b/>
          <w:sz w:val="24"/>
          <w:szCs w:val="24"/>
        </w:rPr>
      </w:pPr>
      <w:r>
        <w:rPr>
          <w:rFonts w:ascii="宋体" w:hAnsi="宋体"/>
          <w:sz w:val="24"/>
          <w:szCs w:val="24"/>
        </w:rPr>
        <w:t xml:space="preserve">29</w:t>
      </w:r>
      <w:r>
        <w:rPr>
          <w:rFonts w:hint="eastAsia" w:ascii="宋体" w:hAnsi="宋体"/>
          <w:sz w:val="24"/>
          <w:szCs w:val="24"/>
        </w:rPr>
        <w:t xml:space="preserve">.4 采购人只接收以纸质原件形式送达的质疑,建议供应商尽量通过邮寄方式提交质疑</w:t>
      </w:r>
      <w:r>
        <w:rPr>
          <w:rFonts w:hint="eastAsia" w:ascii="宋体" w:hAnsi="宋体"/>
          <w:color w:val="ff0000"/>
          <w:sz w:val="24"/>
          <w:szCs w:val="24"/>
        </w:rPr>
        <w:t xml:space="preserve">（采购人不接受未填写快递运单的快件）。</w:t>
      </w:r>
      <w:r>
        <w:rPr>
          <w:rFonts w:hint="eastAsia" w:ascii="宋体" w:hAnsi="宋体"/>
          <w:b/>
          <w:sz w:val="24"/>
          <w:szCs w:val="24"/>
        </w:rPr>
      </w:r>
      <w:r/>
    </w:p>
    <w:p>
      <w:pPr>
        <w:pStyle w:val="656"/>
        <w:ind w:firstLine="480"/>
        <w:spacing w:line="48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.5 以下情形的质疑不予受理</w:t>
      </w:r>
      <w:r>
        <w:rPr>
          <w:rFonts w:hint="eastAsia" w:ascii="宋体" w:hAnsi="宋体"/>
          <w:sz w:val="24"/>
          <w:szCs w:val="24"/>
        </w:rPr>
      </w:r>
      <w:r/>
    </w:p>
    <w:p>
      <w:pPr>
        <w:pStyle w:val="656"/>
        <w:ind w:firstLine="480"/>
        <w:spacing w:line="48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.5.1 内容不符合《政府采购质疑和投诉办法》第十二条规定的质疑。</w:t>
      </w:r>
      <w:r>
        <w:rPr>
          <w:rFonts w:hint="eastAsia" w:ascii="宋体" w:hAnsi="宋体"/>
          <w:sz w:val="24"/>
          <w:szCs w:val="24"/>
        </w:rPr>
      </w:r>
      <w:r/>
    </w:p>
    <w:p>
      <w:pPr>
        <w:pStyle w:val="656"/>
        <w:ind w:firstLine="480"/>
        <w:spacing w:line="48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.5.2 超出政府采购法定期限的质疑。</w:t>
      </w:r>
      <w:r>
        <w:rPr>
          <w:rFonts w:hint="eastAsia" w:ascii="宋体" w:hAnsi="宋体"/>
          <w:sz w:val="24"/>
          <w:szCs w:val="24"/>
        </w:rPr>
      </w:r>
      <w:r/>
    </w:p>
    <w:p>
      <w:pPr>
        <w:pStyle w:val="656"/>
        <w:ind w:firstLine="480"/>
        <w:spacing w:line="48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.5.3 以传真、电子邮件等方式递交的非原件形式的质疑。</w:t>
      </w:r>
      <w:r>
        <w:rPr>
          <w:rFonts w:hint="eastAsia" w:ascii="宋体" w:hAnsi="宋体"/>
          <w:sz w:val="24"/>
          <w:szCs w:val="24"/>
        </w:rPr>
      </w:r>
      <w:r/>
    </w:p>
    <w:p>
      <w:pPr>
        <w:pStyle w:val="656"/>
        <w:ind w:firstLine="480"/>
        <w:spacing w:line="48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.5.4未参加单一来源采购活动的供应商所提出的质疑。</w:t>
      </w:r>
      <w:r>
        <w:rPr>
          <w:rFonts w:hint="eastAsia" w:ascii="宋体" w:hAnsi="宋体"/>
          <w:sz w:val="24"/>
          <w:szCs w:val="24"/>
        </w:rPr>
      </w:r>
      <w:r/>
    </w:p>
    <w:p>
      <w:pPr>
        <w:pStyle w:val="656"/>
        <w:ind w:firstLine="480"/>
        <w:spacing w:line="48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.5.5供应商组成联合体参加谈判，联合体中任何一方或多方未按要求签字、盖章、加盖公章的质疑。</w:t>
      </w:r>
      <w:r>
        <w:rPr>
          <w:rFonts w:hint="eastAsia" w:ascii="宋体" w:hAnsi="宋体"/>
          <w:sz w:val="24"/>
          <w:szCs w:val="24"/>
        </w:rPr>
      </w:r>
      <w:r/>
    </w:p>
    <w:p>
      <w:pPr>
        <w:pStyle w:val="656"/>
        <w:ind w:firstLine="468"/>
        <w:spacing w:line="48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.6  供应商提出书面质疑必须有理、有据，不得捏造事实、提供虚假材料进行恶意质疑。否则，一经查实，交易中心有权依据政府采购的有关规定，报请政府采购监管部门对该供应商进行相应的行政处罚和记录该供应商的失信信息。</w:t>
      </w:r>
      <w:r>
        <w:rPr>
          <w:rFonts w:hint="eastAsia" w:ascii="宋体" w:hAnsi="宋体"/>
          <w:sz w:val="24"/>
          <w:szCs w:val="24"/>
        </w:rPr>
      </w:r>
      <w:r/>
    </w:p>
    <w:p>
      <w:pPr>
        <w:pStyle w:val="656"/>
        <w:ind w:firstLine="420"/>
        <w:keepLines/>
        <w:keepNext/>
        <w:rPr>
          <w:rFonts w:hint="eastAsia" w:ascii="Arial" w:hAnsi="Arial" w:eastAsia="黑体" w:cs="Arial"/>
          <w:sz w:val="28"/>
          <w:szCs w:val="28"/>
        </w:rPr>
        <w:outlineLvl w:val="3"/>
      </w:pPr>
      <w:r>
        <w:rPr>
          <w:rFonts w:hint="eastAsia" w:ascii="Arial" w:hAnsi="Arial" w:eastAsia="黑体" w:cs="Arial"/>
          <w:sz w:val="28"/>
          <w:szCs w:val="28"/>
        </w:rPr>
        <w:t xml:space="preserve">3</w:t>
      </w:r>
      <w:r>
        <w:rPr>
          <w:rFonts w:ascii="Arial" w:hAnsi="Arial" w:eastAsia="黑体" w:cs="Arial"/>
          <w:sz w:val="28"/>
          <w:szCs w:val="28"/>
        </w:rPr>
        <w:t xml:space="preserve">0</w:t>
      </w:r>
      <w:r>
        <w:rPr>
          <w:rFonts w:hint="eastAsia" w:ascii="Arial" w:hAnsi="Arial" w:eastAsia="黑体" w:cs="Arial"/>
          <w:sz w:val="28"/>
          <w:szCs w:val="28"/>
        </w:rPr>
        <w:t xml:space="preserve">、成交通知书</w:t>
      </w:r>
      <w:r>
        <w:rPr>
          <w:rFonts w:hint="eastAsia" w:ascii="Arial" w:hAnsi="Arial" w:eastAsia="黑体" w:cs="Arial"/>
          <w:sz w:val="28"/>
          <w:szCs w:val="28"/>
        </w:rPr>
      </w:r>
      <w:r/>
    </w:p>
    <w:p>
      <w:pPr>
        <w:pStyle w:val="656"/>
        <w:ind w:firstLine="600"/>
        <w:spacing w:line="480" w:lineRule="exact"/>
        <w:rPr>
          <w:rFonts w:hint="eastAsia" w:ascii="宋体" w:hAnsi="宋体"/>
          <w:sz w:val="24"/>
          <w:szCs w:val="24"/>
        </w:rPr>
      </w:pPr>
      <w:r>
        <w:rPr>
          <w:rFonts w:ascii="宋体" w:hAnsi="宋体"/>
          <w:sz w:val="24"/>
          <w:szCs w:val="24"/>
        </w:rPr>
        <w:t xml:space="preserve">3</w:t>
      </w:r>
      <w:r>
        <w:rPr>
          <w:rFonts w:hint="eastAsia" w:ascii="宋体" w:hAnsi="宋体"/>
          <w:sz w:val="24"/>
          <w:szCs w:val="24"/>
        </w:rPr>
        <w:t xml:space="preserve">0</w:t>
      </w:r>
      <w:r>
        <w:rPr>
          <w:rFonts w:ascii="宋体" w:hAnsi="宋体"/>
          <w:sz w:val="24"/>
          <w:szCs w:val="24"/>
        </w:rPr>
        <w:t xml:space="preserve">.1</w:t>
      </w:r>
      <w:r>
        <w:rPr>
          <w:rFonts w:hint="eastAsia" w:ascii="宋体" w:hAnsi="宋体"/>
          <w:sz w:val="24"/>
          <w:szCs w:val="24"/>
        </w:rPr>
        <w:t xml:space="preserve">成交结果确定后，交易中心将向成交供应商发出成交通知书。</w:t>
      </w:r>
      <w:r>
        <w:rPr>
          <w:rFonts w:hint="eastAsia" w:ascii="宋体" w:hAnsi="宋体"/>
          <w:sz w:val="24"/>
          <w:szCs w:val="24"/>
        </w:rPr>
      </w:r>
      <w:r/>
    </w:p>
    <w:p>
      <w:pPr>
        <w:pStyle w:val="656"/>
        <w:ind w:firstLine="600"/>
        <w:spacing w:line="480" w:lineRule="exact"/>
        <w:rPr>
          <w:rFonts w:hint="eastAsia" w:ascii="宋体" w:hAnsi="宋体"/>
          <w:sz w:val="24"/>
          <w:szCs w:val="24"/>
        </w:rPr>
      </w:pPr>
      <w:r>
        <w:rPr>
          <w:rFonts w:hint="eastAsia" w:ascii="宋体" w:hAnsi="宋体"/>
          <w:sz w:val="24"/>
          <w:szCs w:val="24"/>
        </w:rPr>
        <w:t xml:space="preserve">3</w:t>
      </w:r>
      <w:r>
        <w:rPr>
          <w:rFonts w:ascii="宋体" w:hAnsi="宋体"/>
          <w:sz w:val="24"/>
          <w:szCs w:val="24"/>
        </w:rPr>
        <w:t xml:space="preserve">0</w:t>
      </w:r>
      <w:r>
        <w:rPr>
          <w:rFonts w:hint="eastAsia" w:ascii="宋体" w:hAnsi="宋体"/>
          <w:sz w:val="24"/>
          <w:szCs w:val="24"/>
        </w:rPr>
        <w:t xml:space="preserve">.2成交通知书将是合同的一个组成部分。对采购人和成交供应商均具有法律效力。成交通知书发出后，采购人改变成交结果的，或者成交供应商放弃成交项目的，应当依法承担法律责任。</w:t>
      </w:r>
      <w:r>
        <w:rPr>
          <w:rFonts w:hint="eastAsia" w:ascii="宋体" w:hAnsi="宋体"/>
          <w:sz w:val="24"/>
          <w:szCs w:val="24"/>
        </w:rPr>
      </w:r>
      <w:r/>
    </w:p>
    <w:p>
      <w:pPr>
        <w:pStyle w:val="656"/>
        <w:keepLines/>
        <w:keepNext/>
        <w:spacing w:before="145" w:after="145" w:line="360" w:lineRule="auto"/>
        <w:rPr>
          <w:rFonts w:hint="eastAsia"/>
          <w:b/>
          <w:bCs/>
          <w:sz w:val="32"/>
          <w:szCs w:val="32"/>
        </w:rPr>
        <w:outlineLvl w:val="2"/>
      </w:pPr>
      <w:r/>
      <w:bookmarkStart w:id="143" w:name="_Toc120614220"/>
      <w:r/>
      <w:bookmarkStart w:id="144" w:name="_Toc20823308"/>
      <w:r/>
      <w:bookmarkStart w:id="145" w:name="_Toc16938552"/>
      <w:r/>
      <w:bookmarkStart w:id="146" w:name="_Toc513029236"/>
      <w:r>
        <w:rPr>
          <w:rFonts w:hint="eastAsia"/>
          <w:b/>
          <w:bCs/>
          <w:sz w:val="32"/>
          <w:szCs w:val="32"/>
        </w:rPr>
        <w:t xml:space="preserve">七、授予合同</w:t>
      </w:r>
      <w:bookmarkEnd w:id="143"/>
      <w:r>
        <w:rPr>
          <w:rFonts w:hint="eastAsia"/>
          <w:b/>
          <w:bCs/>
          <w:sz w:val="32"/>
          <w:szCs w:val="32"/>
        </w:rPr>
      </w:r>
      <w:r/>
    </w:p>
    <w:p>
      <w:pPr>
        <w:pStyle w:val="656"/>
        <w:ind w:firstLine="420"/>
        <w:keepLines/>
        <w:keepNext/>
        <w:rPr>
          <w:rFonts w:hint="eastAsia" w:ascii="Arial" w:hAnsi="Arial" w:eastAsia="黑体" w:cs="Arial"/>
          <w:sz w:val="28"/>
          <w:szCs w:val="28"/>
        </w:rPr>
        <w:outlineLvl w:val="3"/>
      </w:pPr>
      <w:r/>
      <w:bookmarkEnd w:id="144"/>
      <w:r/>
      <w:bookmarkEnd w:id="145"/>
      <w:r/>
      <w:bookmarkEnd w:id="146"/>
      <w:r/>
      <w:bookmarkStart w:id="147" w:name="_Toc20823309"/>
      <w:r/>
      <w:bookmarkStart w:id="148" w:name="_Toc513029237"/>
      <w:r/>
      <w:bookmarkStart w:id="149" w:name="_Toc16938553"/>
      <w:r>
        <w:rPr>
          <w:rFonts w:hint="eastAsia" w:ascii="Arial" w:hAnsi="Arial" w:eastAsia="黑体" w:cs="Arial"/>
          <w:sz w:val="28"/>
          <w:szCs w:val="28"/>
        </w:rPr>
        <w:t xml:space="preserve">3</w:t>
      </w:r>
      <w:r>
        <w:rPr>
          <w:rFonts w:ascii="Arial" w:hAnsi="Arial" w:eastAsia="黑体" w:cs="Arial"/>
          <w:sz w:val="28"/>
          <w:szCs w:val="28"/>
        </w:rPr>
        <w:t xml:space="preserve">1</w:t>
      </w:r>
      <w:r>
        <w:rPr>
          <w:rFonts w:hint="eastAsia" w:ascii="Arial" w:hAnsi="Arial" w:eastAsia="黑体" w:cs="Arial"/>
          <w:sz w:val="28"/>
          <w:szCs w:val="28"/>
        </w:rPr>
        <w:t xml:space="preserve">. 签订合同</w:t>
      </w:r>
      <w:r>
        <w:rPr>
          <w:rFonts w:hint="eastAsia" w:ascii="Arial" w:hAnsi="Arial" w:eastAsia="黑体" w:cs="Arial"/>
          <w:sz w:val="28"/>
          <w:szCs w:val="28"/>
        </w:rPr>
      </w:r>
      <w:r/>
    </w:p>
    <w:p>
      <w:pPr>
        <w:pStyle w:val="656"/>
        <w:ind w:firstLine="600"/>
        <w:spacing w:line="480" w:lineRule="exact"/>
        <w:rPr>
          <w:rFonts w:hint="eastAsia" w:ascii="宋体" w:hAnsi="宋体"/>
          <w:sz w:val="24"/>
          <w:szCs w:val="24"/>
        </w:rPr>
      </w:pPr>
      <w:r>
        <w:rPr>
          <w:rFonts w:hint="eastAsia" w:ascii="宋体" w:hAnsi="宋体"/>
          <w:bCs/>
          <w:sz w:val="24"/>
          <w:szCs w:val="24"/>
        </w:rPr>
        <w:t xml:space="preserve">3</w:t>
      </w:r>
      <w:r>
        <w:rPr>
          <w:rFonts w:ascii="宋体" w:hAnsi="宋体"/>
          <w:bCs/>
          <w:sz w:val="24"/>
          <w:szCs w:val="24"/>
        </w:rPr>
        <w:t xml:space="preserve">1</w:t>
      </w:r>
      <w:r>
        <w:rPr>
          <w:rFonts w:hint="eastAsia" w:ascii="宋体" w:hAnsi="宋体"/>
          <w:sz w:val="24"/>
          <w:szCs w:val="24"/>
        </w:rPr>
        <w:t xml:space="preserve">.l成交供应商应当在成交通知书发出之日起三十日内，按照采购文件确定的事项与采购人签订政府采购合同。</w:t>
      </w:r>
      <w:r>
        <w:rPr>
          <w:rFonts w:hint="eastAsia" w:ascii="宋体" w:hAnsi="宋体"/>
          <w:sz w:val="24"/>
          <w:szCs w:val="24"/>
        </w:rPr>
      </w:r>
      <w:r/>
    </w:p>
    <w:p>
      <w:pPr>
        <w:pStyle w:val="656"/>
        <w:ind w:firstLine="600"/>
        <w:spacing w:line="480" w:lineRule="exact"/>
        <w:rPr>
          <w:rFonts w:hint="eastAsia" w:ascii="宋体" w:hAnsi="宋体"/>
          <w:sz w:val="24"/>
          <w:szCs w:val="24"/>
        </w:rPr>
      </w:pPr>
      <w:r>
        <w:rPr>
          <w:rFonts w:hint="eastAsia" w:ascii="宋体" w:hAnsi="宋体"/>
          <w:sz w:val="24"/>
          <w:szCs w:val="24"/>
        </w:rPr>
        <w:t xml:space="preserve">3</w:t>
      </w:r>
      <w:r>
        <w:rPr>
          <w:rFonts w:ascii="宋体" w:hAnsi="宋体"/>
          <w:sz w:val="24"/>
          <w:szCs w:val="24"/>
        </w:rPr>
        <w:t xml:space="preserve">1</w:t>
      </w:r>
      <w:r>
        <w:rPr>
          <w:rFonts w:hint="eastAsia" w:ascii="宋体" w:hAnsi="宋体"/>
          <w:sz w:val="24"/>
          <w:szCs w:val="24"/>
        </w:rPr>
        <w:t xml:space="preserve">.2采购文件、成交供应商的响应文件及谈判过程中有关澄清、承诺文件均应作为合同附件。</w:t>
      </w:r>
      <w:r>
        <w:rPr>
          <w:rFonts w:hint="eastAsia" w:ascii="宋体" w:hAnsi="宋体"/>
          <w:sz w:val="24"/>
          <w:szCs w:val="24"/>
        </w:rPr>
      </w:r>
      <w:r/>
    </w:p>
    <w:p>
      <w:pPr>
        <w:pStyle w:val="656"/>
        <w:ind w:firstLine="600"/>
        <w:spacing w:line="480" w:lineRule="exact"/>
        <w:rPr>
          <w:rFonts w:hint="eastAsia" w:ascii="宋体" w:hAnsi="宋体"/>
          <w:sz w:val="24"/>
          <w:szCs w:val="24"/>
        </w:rPr>
      </w:pPr>
      <w:r>
        <w:rPr>
          <w:rFonts w:hint="eastAsia" w:ascii="宋体" w:hAnsi="宋体"/>
          <w:sz w:val="24"/>
          <w:szCs w:val="24"/>
        </w:rPr>
        <w:t xml:space="preserve">3</w:t>
      </w:r>
      <w:r>
        <w:rPr>
          <w:rFonts w:ascii="宋体" w:hAnsi="宋体"/>
          <w:sz w:val="24"/>
          <w:szCs w:val="24"/>
        </w:rPr>
        <w:t xml:space="preserve">1</w:t>
      </w:r>
      <w:r>
        <w:rPr>
          <w:rFonts w:hint="eastAsia" w:ascii="宋体" w:hAnsi="宋体"/>
          <w:sz w:val="24"/>
          <w:szCs w:val="24"/>
        </w:rPr>
        <w:t xml:space="preserve">.3 签订合同后，</w:t>
      </w:r>
      <w:r>
        <w:rPr>
          <w:rFonts w:hint="eastAsia" w:ascii="宋体" w:hAnsi="宋体"/>
          <w:i/>
          <w:sz w:val="24"/>
          <w:szCs w:val="24"/>
          <w:u w:val="single"/>
        </w:rPr>
        <w:t xml:space="preserve">成交供应商不得将合同标的进行转包</w:t>
      </w:r>
      <w:r>
        <w:rPr>
          <w:rFonts w:hint="eastAsia" w:ascii="宋体" w:hAnsi="宋体"/>
          <w:sz w:val="24"/>
          <w:szCs w:val="24"/>
        </w:rPr>
        <w:t xml:space="preserve">。</w:t>
      </w:r>
      <w:r>
        <w:rPr>
          <w:rFonts w:hint="eastAsia" w:ascii="宋体" w:hAnsi="宋体"/>
          <w:color w:val="ff0000"/>
          <w:sz w:val="24"/>
          <w:szCs w:val="24"/>
        </w:rPr>
        <w:t xml:space="preserve">未经采购人同意，</w:t>
      </w:r>
      <w:r>
        <w:rPr>
          <w:rFonts w:hint="eastAsia" w:ascii="宋体" w:hAnsi="宋体"/>
          <w:sz w:val="24"/>
          <w:szCs w:val="24"/>
        </w:rPr>
        <w:t xml:space="preserve">成交供应商也不得采用分包形式履行合同,否则采购人有权终止合同。转包或分包造成采购人损失的，成交供应商应承担相应赔偿责任。</w:t>
      </w:r>
      <w:r>
        <w:rPr>
          <w:rFonts w:hint="eastAsia" w:ascii="宋体" w:hAnsi="宋体"/>
          <w:sz w:val="24"/>
          <w:szCs w:val="24"/>
        </w:rPr>
      </w:r>
      <w:r/>
    </w:p>
    <w:p>
      <w:pPr>
        <w:pStyle w:val="656"/>
        <w:ind w:firstLine="420"/>
        <w:keepLines/>
        <w:keepNext/>
        <w:rPr>
          <w:rFonts w:hint="eastAsia" w:ascii="Arial" w:hAnsi="Arial" w:eastAsia="黑体" w:cs="Arial"/>
          <w:sz w:val="28"/>
          <w:szCs w:val="28"/>
        </w:rPr>
        <w:outlineLvl w:val="3"/>
      </w:pPr>
      <w:r>
        <w:rPr>
          <w:rFonts w:hint="eastAsia" w:ascii="Arial" w:hAnsi="Arial" w:eastAsia="黑体" w:cs="Arial"/>
          <w:sz w:val="28"/>
          <w:szCs w:val="28"/>
        </w:rPr>
        <w:t xml:space="preserve">3</w:t>
      </w:r>
      <w:r>
        <w:rPr>
          <w:rFonts w:ascii="Arial" w:hAnsi="Arial" w:eastAsia="黑体" w:cs="Arial"/>
          <w:sz w:val="28"/>
          <w:szCs w:val="28"/>
        </w:rPr>
        <w:t xml:space="preserve">2</w:t>
      </w:r>
      <w:r>
        <w:rPr>
          <w:rFonts w:hint="eastAsia" w:ascii="Arial" w:hAnsi="Arial" w:eastAsia="黑体" w:cs="Arial"/>
          <w:sz w:val="28"/>
          <w:szCs w:val="28"/>
        </w:rPr>
        <w:t xml:space="preserve">、标的物的追加</w:t>
      </w:r>
      <w:r>
        <w:rPr>
          <w:rFonts w:hint="eastAsia" w:ascii="Arial" w:hAnsi="Arial" w:eastAsia="黑体" w:cs="Arial"/>
          <w:sz w:val="28"/>
          <w:szCs w:val="28"/>
        </w:rPr>
      </w:r>
      <w:r/>
    </w:p>
    <w:p>
      <w:pPr>
        <w:pStyle w:val="656"/>
        <w:ind w:firstLine="480"/>
        <w:spacing w:line="480" w:lineRule="exact"/>
        <w:rPr>
          <w:rFonts w:hint="eastAsia" w:ascii="宋体" w:hAnsi="宋体"/>
          <w:sz w:val="24"/>
          <w:szCs w:val="24"/>
        </w:rPr>
      </w:pPr>
      <w:r>
        <w:rPr>
          <w:rFonts w:hint="eastAsia" w:ascii="宋体" w:hAnsi="宋体"/>
          <w:sz w:val="24"/>
          <w:szCs w:val="24"/>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rPr>
          <w:rFonts w:hint="eastAsia" w:ascii="宋体" w:hAnsi="宋体"/>
          <w:sz w:val="24"/>
          <w:szCs w:val="24"/>
        </w:rPr>
      </w:r>
      <w:r/>
    </w:p>
    <w:p>
      <w:pPr>
        <w:pStyle w:val="656"/>
        <w:ind w:firstLine="420"/>
        <w:keepLines/>
        <w:keepNext/>
        <w:rPr>
          <w:rFonts w:ascii="Arial" w:hAnsi="Arial" w:eastAsia="黑体" w:cs="Arial"/>
          <w:sz w:val="28"/>
          <w:szCs w:val="28"/>
        </w:rPr>
        <w:outlineLvl w:val="3"/>
      </w:pPr>
      <w:r/>
      <w:bookmarkEnd w:id="147"/>
      <w:r/>
      <w:bookmarkEnd w:id="148"/>
      <w:r/>
      <w:bookmarkEnd w:id="149"/>
      <w:r/>
      <w:bookmarkStart w:id="150" w:name="_Toc513029242"/>
      <w:r/>
      <w:bookmarkStart w:id="151" w:name="_Toc479757207"/>
      <w:r/>
      <w:bookmarkStart w:id="152" w:name="_Toc20823314"/>
      <w:r/>
      <w:bookmarkStart w:id="153" w:name="_Toc16938558"/>
      <w:r/>
      <w:bookmarkStart w:id="154" w:name="_Toc120614221"/>
      <w:r>
        <w:rPr>
          <w:rFonts w:hint="eastAsia" w:ascii="Arial" w:hAnsi="Arial" w:eastAsia="黑体" w:cs="Arial"/>
          <w:sz w:val="28"/>
          <w:szCs w:val="28"/>
        </w:rPr>
        <w:t xml:space="preserve">3</w:t>
      </w:r>
      <w:r>
        <w:rPr>
          <w:rFonts w:ascii="Arial" w:hAnsi="Arial" w:eastAsia="黑体" w:cs="Arial"/>
          <w:sz w:val="28"/>
          <w:szCs w:val="28"/>
        </w:rPr>
        <w:t xml:space="preserve">3</w:t>
      </w:r>
      <w:r>
        <w:rPr>
          <w:rFonts w:hint="eastAsia" w:ascii="Arial" w:hAnsi="Arial" w:eastAsia="黑体" w:cs="Arial"/>
          <w:sz w:val="28"/>
          <w:szCs w:val="28"/>
        </w:rPr>
        <w:t xml:space="preserve">、政府采购履约资金扶持政策</w:t>
      </w:r>
      <w:r>
        <w:rPr>
          <w:rFonts w:ascii="Arial" w:hAnsi="Arial" w:eastAsia="黑体" w:cs="Arial"/>
          <w:sz w:val="28"/>
          <w:szCs w:val="28"/>
        </w:rPr>
      </w:r>
      <w:r/>
    </w:p>
    <w:p>
      <w:pPr>
        <w:pStyle w:val="656"/>
        <w:ind w:firstLine="556"/>
        <w:spacing w:line="0" w:lineRule="atLeast"/>
        <w:rPr>
          <w:rFonts w:hint="eastAsia" w:ascii="宋体" w:hAnsi="宋体"/>
          <w:bCs/>
          <w:sz w:val="24"/>
          <w:szCs w:val="24"/>
        </w:rPr>
      </w:pPr>
      <w:r>
        <w:rPr>
          <w:rFonts w:hint="eastAsia" w:ascii="宋体" w:hAnsi="宋体"/>
          <w:bCs/>
          <w:sz w:val="24"/>
          <w:szCs w:val="24"/>
        </w:rPr>
        <w:t xml:space="preserve">成交供应商可凭政府采购合同办理融资贷款，详情请见江苏政府采购网“政采贷”专栏。</w:t>
      </w:r>
      <w:r>
        <w:rPr>
          <w:rFonts w:hint="eastAsia" w:ascii="宋体" w:hAnsi="宋体"/>
          <w:bCs/>
          <w:sz w:val="24"/>
          <w:szCs w:val="24"/>
        </w:rPr>
      </w:r>
      <w:r/>
    </w:p>
    <w:p>
      <w:pPr>
        <w:pStyle w:val="656"/>
        <w:ind w:firstLine="556"/>
        <w:jc w:val="center"/>
        <w:spacing w:line="0" w:lineRule="atLeast"/>
        <w:rPr>
          <w:rFonts w:hint="eastAsia" w:ascii="黑体" w:eastAsia="黑体"/>
          <w:bCs/>
          <w:sz w:val="44"/>
          <w:szCs w:val="28"/>
        </w:rPr>
        <w:outlineLvl w:val="0"/>
      </w:pPr>
      <w:r>
        <w:rPr>
          <w:rFonts w:hint="eastAsia" w:ascii="宋体" w:hAnsi="宋体"/>
          <w:bCs/>
          <w:sz w:val="24"/>
          <w:szCs w:val="24"/>
        </w:rPr>
        <w:br w:type="page" w:clear="all"/>
      </w:r>
      <w:r>
        <w:rPr>
          <w:rFonts w:hint="eastAsia" w:ascii="黑体" w:eastAsia="黑体"/>
          <w:bCs/>
          <w:sz w:val="44"/>
          <w:szCs w:val="28"/>
        </w:rPr>
        <w:t xml:space="preserve">第三章  合同</w:t>
      </w:r>
      <w:bookmarkEnd w:id="150"/>
      <w:r/>
      <w:bookmarkEnd w:id="151"/>
      <w:r/>
      <w:bookmarkEnd w:id="152"/>
      <w:r/>
      <w:bookmarkEnd w:id="153"/>
      <w:r/>
      <w:bookmarkEnd w:id="154"/>
      <w:r>
        <w:rPr>
          <w:rFonts w:hint="eastAsia" w:ascii="黑体" w:eastAsia="黑体"/>
          <w:bCs/>
          <w:sz w:val="44"/>
          <w:szCs w:val="28"/>
        </w:rPr>
        <w:t xml:space="preserve">文本</w:t>
      </w:r>
      <w:r>
        <w:rPr>
          <w:rFonts w:hint="eastAsia" w:ascii="黑体" w:eastAsia="黑体"/>
          <w:bCs/>
          <w:sz w:val="44"/>
          <w:szCs w:val="28"/>
        </w:rPr>
      </w:r>
      <w:r/>
    </w:p>
    <w:p>
      <w:pPr>
        <w:pStyle w:val="656"/>
        <w:ind w:firstLine="480"/>
        <w:spacing w:line="500" w:lineRule="exact"/>
        <w:rPr>
          <w:rFonts w:hint="eastAsia" w:ascii="宋体" w:hAnsi="宋体"/>
          <w:bCs/>
          <w:sz w:val="24"/>
          <w:szCs w:val="21"/>
        </w:rPr>
      </w:pPr>
      <w:r/>
      <w:bookmarkStart w:id="155" w:name="_Toc513029243"/>
      <w:r/>
      <w:bookmarkStart w:id="156" w:name="_Toc16938559"/>
      <w:r/>
      <w:bookmarkStart w:id="157" w:name="_Toc20823315"/>
      <w:r>
        <w:rPr>
          <w:rFonts w:hint="eastAsia" w:ascii="宋体" w:hAnsi="宋体"/>
          <w:bCs/>
          <w:sz w:val="24"/>
          <w:szCs w:val="21"/>
        </w:rPr>
        <w:t xml:space="preserve">以下为成交后签订本项目合同的通用条款，成交供应商不得提出实质性的修改。</w:t>
      </w:r>
      <w:r>
        <w:rPr>
          <w:rFonts w:hint="eastAsia" w:ascii="宋体" w:hAnsi="宋体"/>
          <w:bCs/>
          <w:sz w:val="24"/>
          <w:szCs w:val="21"/>
        </w:rPr>
      </w:r>
      <w:r/>
    </w:p>
    <w:p>
      <w:pPr>
        <w:pStyle w:val="656"/>
        <w:jc w:val="center"/>
        <w:spacing w:before="145" w:after="145"/>
        <w:rPr>
          <w:rFonts w:hint="eastAsia" w:ascii="宋体" w:hAnsi="宋体"/>
          <w:b/>
          <w:sz w:val="30"/>
          <w:szCs w:val="21"/>
        </w:rPr>
      </w:pPr>
      <w:r>
        <w:rPr>
          <w:rFonts w:hint="eastAsia" w:ascii="宋体" w:hAnsi="宋体"/>
          <w:b/>
          <w:sz w:val="30"/>
          <w:szCs w:val="21"/>
        </w:rPr>
      </w:r>
      <w:r/>
    </w:p>
    <w:p>
      <w:pPr>
        <w:pStyle w:val="656"/>
        <w:jc w:val="center"/>
        <w:spacing w:before="145" w:after="145"/>
        <w:rPr>
          <w:rFonts w:ascii="宋体" w:hAnsi="宋体"/>
          <w:b/>
          <w:bCs/>
          <w:sz w:val="30"/>
          <w:szCs w:val="20"/>
        </w:rPr>
      </w:pPr>
      <w:r>
        <w:rPr>
          <w:rFonts w:hint="eastAsia" w:ascii="宋体" w:hAnsi="宋体"/>
          <w:b/>
          <w:sz w:val="30"/>
          <w:szCs w:val="21"/>
        </w:rPr>
        <w:t xml:space="preserve">南通市政府采购合同（合同编号）</w:t>
      </w:r>
      <w:r>
        <w:rPr>
          <w:rFonts w:ascii="宋体" w:hAnsi="宋体"/>
          <w:b/>
          <w:bCs/>
          <w:sz w:val="30"/>
          <w:szCs w:val="20"/>
        </w:rPr>
      </w:r>
      <w:r/>
    </w:p>
    <w:p>
      <w:pPr>
        <w:pStyle w:val="656"/>
        <w:spacing w:before="120" w:after="120"/>
        <w:rPr>
          <w:rFonts w:ascii="宋体" w:hAnsi="宋体" w:cs="Courier New"/>
          <w:sz w:val="24"/>
          <w:szCs w:val="24"/>
        </w:rPr>
      </w:pPr>
      <w:r>
        <w:rPr>
          <w:rFonts w:ascii="宋体" w:hAnsi="宋体" w:cs="Courier New"/>
          <w:sz w:val="24"/>
          <w:szCs w:val="24"/>
        </w:rPr>
        <w:t xml:space="preserve">项目名称：                                       项目编号：</w:t>
      </w:r>
      <w:r>
        <w:rPr>
          <w:rFonts w:ascii="宋体" w:hAnsi="宋体" w:cs="Courier New"/>
          <w:sz w:val="24"/>
          <w:szCs w:val="24"/>
        </w:rPr>
      </w:r>
      <w:r/>
    </w:p>
    <w:p>
      <w:pPr>
        <w:pStyle w:val="656"/>
        <w:spacing w:before="120" w:after="120"/>
        <w:rPr>
          <w:rFonts w:ascii="宋体" w:hAnsi="宋体" w:cs="Courier New"/>
          <w:sz w:val="24"/>
          <w:szCs w:val="24"/>
        </w:rPr>
      </w:pPr>
      <w:r>
        <w:rPr>
          <w:rFonts w:ascii="宋体" w:hAnsi="宋体" w:cs="Courier New"/>
          <w:sz w:val="24"/>
          <w:szCs w:val="24"/>
        </w:rPr>
        <w:t xml:space="preserve">甲方：（买方）_________</w:t>
      </w:r>
      <w:r>
        <w:rPr>
          <w:rFonts w:ascii="宋体" w:hAnsi="宋体" w:cs="Courier New"/>
          <w:sz w:val="24"/>
          <w:szCs w:val="24"/>
        </w:rPr>
      </w:r>
      <w:r/>
    </w:p>
    <w:p>
      <w:pPr>
        <w:pStyle w:val="656"/>
        <w:spacing w:before="120" w:after="120"/>
        <w:rPr>
          <w:rFonts w:hint="eastAsia" w:ascii="宋体" w:hAnsi="宋体" w:cs="Courier New"/>
          <w:sz w:val="24"/>
          <w:szCs w:val="24"/>
        </w:rPr>
      </w:pPr>
      <w:r>
        <w:rPr>
          <w:rFonts w:ascii="宋体" w:hAnsi="宋体" w:cs="Courier New"/>
          <w:sz w:val="24"/>
          <w:szCs w:val="24"/>
        </w:rPr>
        <w:t xml:space="preserve">乙方：（卖方）_________</w:t>
      </w:r>
      <w:r>
        <w:rPr>
          <w:rFonts w:hint="eastAsia" w:ascii="宋体" w:hAnsi="宋体" w:cs="Courier New"/>
          <w:sz w:val="24"/>
          <w:szCs w:val="24"/>
        </w:rPr>
      </w:r>
      <w:r/>
    </w:p>
    <w:p>
      <w:pPr>
        <w:pStyle w:val="656"/>
        <w:spacing w:before="120" w:after="120"/>
        <w:rPr>
          <w:rFonts w:ascii="宋体" w:hAnsi="宋体" w:cs="Courier New"/>
          <w:b/>
          <w:sz w:val="24"/>
          <w:szCs w:val="24"/>
        </w:rPr>
      </w:pPr>
      <w:r>
        <w:rPr>
          <w:rFonts w:ascii="宋体" w:hAnsi="宋体" w:cs="Courier New"/>
          <w:b/>
          <w:sz w:val="24"/>
          <w:szCs w:val="24"/>
        </w:rPr>
        <w:t xml:space="preserve">   </w:t>
      </w:r>
      <w:r>
        <w:rPr>
          <w:rFonts w:ascii="宋体" w:hAnsi="宋体" w:cs="Courier New"/>
          <w:sz w:val="24"/>
          <w:szCs w:val="24"/>
        </w:rPr>
        <w:t xml:space="preserve">甲、乙双方根据</w:t>
      </w:r>
      <w:r>
        <w:rPr>
          <w:rFonts w:hint="eastAsia" w:ascii="宋体" w:hAnsi="宋体" w:cs="Courier New"/>
          <w:sz w:val="24"/>
          <w:szCs w:val="24"/>
        </w:rPr>
        <w:t xml:space="preserve">通州区公共资源交易中心</w:t>
      </w:r>
      <w:r>
        <w:rPr>
          <w:rFonts w:hint="eastAsia" w:ascii="宋体" w:hAnsi="宋体" w:cs="Courier New"/>
          <w:sz w:val="24"/>
          <w:szCs w:val="24"/>
          <w:u w:val="single"/>
        </w:rPr>
        <w:t xml:space="preserve">         </w:t>
      </w:r>
      <w:r>
        <w:rPr>
          <w:rFonts w:ascii="宋体" w:hAnsi="宋体" w:cs="Courier New"/>
          <w:sz w:val="24"/>
          <w:szCs w:val="24"/>
        </w:rPr>
        <w:t xml:space="preserve">项目</w:t>
      </w:r>
      <w:r>
        <w:rPr>
          <w:rFonts w:hint="eastAsia" w:ascii="宋体" w:hAnsi="宋体" w:cs="Courier New"/>
          <w:sz w:val="24"/>
          <w:szCs w:val="24"/>
        </w:rPr>
        <w:t xml:space="preserve">单一来源采购</w:t>
      </w:r>
      <w:r>
        <w:rPr>
          <w:rFonts w:ascii="宋体" w:hAnsi="宋体" w:cs="Courier New"/>
          <w:sz w:val="24"/>
          <w:szCs w:val="24"/>
        </w:rPr>
        <w:t xml:space="preserve">的结果，签署本合同。</w:t>
      </w:r>
      <w:r>
        <w:rPr>
          <w:rFonts w:ascii="宋体" w:hAnsi="宋体" w:cs="Courier New"/>
          <w:b/>
          <w:sz w:val="24"/>
          <w:szCs w:val="24"/>
        </w:rPr>
      </w:r>
      <w:r/>
    </w:p>
    <w:p>
      <w:pPr>
        <w:pStyle w:val="656"/>
        <w:spacing w:before="120" w:after="120"/>
        <w:rPr>
          <w:rFonts w:ascii="宋体" w:hAnsi="宋体" w:cs="Courier New"/>
          <w:b/>
          <w:sz w:val="24"/>
          <w:szCs w:val="24"/>
        </w:rPr>
      </w:pPr>
      <w:r>
        <w:rPr>
          <w:rFonts w:ascii="宋体" w:hAnsi="宋体" w:cs="Courier New"/>
          <w:b/>
          <w:sz w:val="24"/>
          <w:szCs w:val="24"/>
        </w:rPr>
        <w:t xml:space="preserve">一、</w:t>
      </w:r>
      <w:r>
        <w:rPr>
          <w:rFonts w:hint="eastAsia" w:ascii="宋体" w:hAnsi="宋体" w:cs="Courier New"/>
          <w:b/>
          <w:sz w:val="24"/>
          <w:szCs w:val="24"/>
        </w:rPr>
        <w:t xml:space="preserve">合同</w:t>
      </w:r>
      <w:r>
        <w:rPr>
          <w:rFonts w:ascii="宋体" w:hAnsi="宋体" w:cs="Courier New"/>
          <w:b/>
          <w:sz w:val="24"/>
          <w:szCs w:val="24"/>
        </w:rPr>
        <w:t xml:space="preserve">内容</w:t>
      </w:r>
      <w:r>
        <w:rPr>
          <w:rFonts w:ascii="宋体" w:hAnsi="宋体" w:cs="Courier New"/>
          <w:b/>
          <w:sz w:val="24"/>
          <w:szCs w:val="24"/>
        </w:rPr>
      </w:r>
      <w:r/>
    </w:p>
    <w:p>
      <w:pPr>
        <w:pStyle w:val="656"/>
        <w:spacing w:before="120" w:after="120"/>
        <w:rPr>
          <w:rFonts w:ascii="宋体" w:hAnsi="宋体" w:cs="Courier New"/>
          <w:sz w:val="24"/>
          <w:szCs w:val="24"/>
        </w:rPr>
      </w:pPr>
      <w:r>
        <w:rPr>
          <w:rFonts w:ascii="宋体" w:hAnsi="宋体" w:cs="Courier New"/>
          <w:sz w:val="24"/>
          <w:szCs w:val="24"/>
        </w:rPr>
        <w:t xml:space="preserve">1.1 </w:t>
      </w:r>
      <w:r>
        <w:rPr>
          <w:rFonts w:hint="eastAsia" w:ascii="宋体" w:hAnsi="宋体" w:cs="Courier New"/>
          <w:sz w:val="24"/>
          <w:szCs w:val="24"/>
        </w:rPr>
        <w:t xml:space="preserve">标的</w:t>
      </w:r>
      <w:r>
        <w:rPr>
          <w:rFonts w:ascii="宋体" w:hAnsi="宋体" w:cs="Courier New"/>
          <w:sz w:val="24"/>
          <w:szCs w:val="24"/>
        </w:rPr>
        <w:t xml:space="preserve">名称：</w:t>
      </w:r>
      <w:r>
        <w:rPr>
          <w:rFonts w:ascii="宋体" w:hAnsi="宋体" w:cs="Courier New"/>
          <w:sz w:val="24"/>
          <w:szCs w:val="24"/>
        </w:rPr>
      </w:r>
      <w:r/>
    </w:p>
    <w:p>
      <w:pPr>
        <w:pStyle w:val="656"/>
        <w:spacing w:before="120" w:after="120"/>
        <w:rPr>
          <w:rFonts w:hint="eastAsia" w:ascii="宋体" w:hAnsi="宋体" w:cs="Courier New"/>
          <w:sz w:val="24"/>
          <w:szCs w:val="24"/>
        </w:rPr>
      </w:pPr>
      <w:r>
        <w:rPr>
          <w:rFonts w:ascii="宋体" w:hAnsi="宋体" w:cs="Courier New"/>
          <w:sz w:val="24"/>
          <w:szCs w:val="24"/>
        </w:rPr>
        <w:t xml:space="preserve">1.2</w:t>
      </w:r>
      <w:r>
        <w:rPr>
          <w:rFonts w:hint="eastAsia" w:ascii="宋体" w:hAnsi="宋体" w:cs="Courier New"/>
          <w:sz w:val="24"/>
          <w:szCs w:val="24"/>
        </w:rPr>
        <w:t xml:space="preserve">标的质量：</w:t>
      </w:r>
      <w:r>
        <w:rPr>
          <w:rFonts w:hint="eastAsia" w:ascii="宋体" w:hAnsi="宋体" w:cs="Courier New"/>
          <w:sz w:val="24"/>
          <w:szCs w:val="24"/>
        </w:rPr>
      </w:r>
      <w:r/>
    </w:p>
    <w:p>
      <w:pPr>
        <w:pStyle w:val="656"/>
        <w:spacing w:before="120" w:after="120"/>
        <w:rPr>
          <w:rFonts w:hint="eastAsia" w:ascii="宋体" w:hAnsi="宋体" w:cs="Courier New"/>
          <w:sz w:val="24"/>
          <w:szCs w:val="24"/>
        </w:rPr>
      </w:pPr>
      <w:r>
        <w:rPr>
          <w:rFonts w:hint="eastAsia" w:ascii="宋体" w:hAnsi="宋体" w:cs="Courier New"/>
          <w:sz w:val="24"/>
          <w:szCs w:val="24"/>
        </w:rPr>
        <w:t xml:space="preserve">1.3 标的数量（规模）：</w:t>
      </w:r>
      <w:r>
        <w:rPr>
          <w:rFonts w:hint="eastAsia" w:ascii="宋体" w:hAnsi="宋体" w:cs="Courier New"/>
          <w:sz w:val="24"/>
          <w:szCs w:val="24"/>
        </w:rPr>
      </w:r>
      <w:r/>
    </w:p>
    <w:p>
      <w:pPr>
        <w:pStyle w:val="656"/>
        <w:spacing w:before="120" w:after="120"/>
        <w:rPr>
          <w:rFonts w:hint="eastAsia" w:ascii="宋体" w:hAnsi="宋体" w:cs="Courier New"/>
          <w:sz w:val="24"/>
          <w:szCs w:val="24"/>
        </w:rPr>
      </w:pPr>
      <w:r>
        <w:rPr>
          <w:rFonts w:hint="eastAsia" w:ascii="宋体" w:hAnsi="宋体" w:cs="Courier New"/>
          <w:sz w:val="24"/>
          <w:szCs w:val="24"/>
        </w:rPr>
        <w:t xml:space="preserve">1.4 履行时间（期限）：</w:t>
      </w:r>
      <w:r>
        <w:rPr>
          <w:rFonts w:hint="eastAsia" w:ascii="宋体" w:hAnsi="宋体" w:cs="Courier New"/>
          <w:sz w:val="24"/>
          <w:szCs w:val="24"/>
        </w:rPr>
      </w:r>
      <w:r/>
    </w:p>
    <w:p>
      <w:pPr>
        <w:pStyle w:val="656"/>
        <w:spacing w:before="120" w:after="120"/>
        <w:rPr>
          <w:rFonts w:ascii="宋体" w:hAnsi="宋体" w:cs="Courier New"/>
          <w:sz w:val="24"/>
          <w:szCs w:val="24"/>
        </w:rPr>
      </w:pPr>
      <w:r>
        <w:rPr>
          <w:rFonts w:hint="eastAsia" w:ascii="宋体" w:hAnsi="宋体" w:cs="Courier New"/>
          <w:sz w:val="24"/>
          <w:szCs w:val="24"/>
        </w:rPr>
        <w:t xml:space="preserve">1.5 履行地点：</w:t>
      </w:r>
      <w:r>
        <w:rPr>
          <w:rFonts w:ascii="宋体" w:hAnsi="宋体" w:cs="Courier New"/>
          <w:sz w:val="24"/>
          <w:szCs w:val="24"/>
        </w:rPr>
      </w:r>
      <w:r/>
    </w:p>
    <w:p>
      <w:pPr>
        <w:pStyle w:val="656"/>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6履行方式：</w:t>
      </w:r>
      <w:r>
        <w:rPr>
          <w:rFonts w:ascii="宋体" w:hAnsi="宋体" w:cs="Courier New"/>
          <w:sz w:val="24"/>
          <w:szCs w:val="24"/>
        </w:rPr>
      </w:r>
      <w:r/>
    </w:p>
    <w:p>
      <w:pPr>
        <w:pStyle w:val="656"/>
        <w:spacing w:before="120" w:after="120"/>
        <w:rPr>
          <w:rFonts w:ascii="宋体" w:hAnsi="宋体" w:cs="Courier New"/>
          <w:b/>
          <w:sz w:val="24"/>
          <w:szCs w:val="24"/>
        </w:rPr>
      </w:pPr>
      <w:r>
        <w:rPr>
          <w:rFonts w:ascii="宋体" w:hAnsi="宋体" w:cs="Courier New"/>
          <w:b/>
          <w:sz w:val="24"/>
          <w:szCs w:val="24"/>
        </w:rPr>
        <w:t xml:space="preserve">二、合同金额</w:t>
      </w:r>
      <w:r>
        <w:rPr>
          <w:rFonts w:ascii="宋体" w:hAnsi="宋体" w:cs="Courier New"/>
          <w:b/>
          <w:sz w:val="24"/>
          <w:szCs w:val="24"/>
        </w:rPr>
      </w:r>
      <w:r/>
    </w:p>
    <w:p>
      <w:pPr>
        <w:pStyle w:val="656"/>
        <w:ind w:left="410" w:hanging="410"/>
        <w:spacing w:before="120" w:after="120"/>
        <w:rPr>
          <w:rFonts w:ascii="宋体" w:hAnsi="宋体" w:cs="Courier New"/>
          <w:sz w:val="24"/>
          <w:szCs w:val="24"/>
        </w:rPr>
      </w:pPr>
      <w:r>
        <w:rPr>
          <w:rFonts w:ascii="宋体" w:hAnsi="宋体" w:cs="Courier New"/>
          <w:sz w:val="24"/>
          <w:szCs w:val="24"/>
        </w:rPr>
        <w:t xml:space="preserve">2.1 本合同金额为（大写）：____________________________________</w:t>
      </w:r>
      <w:r>
        <w:rPr>
          <w:rFonts w:hint="eastAsia" w:ascii="宋体" w:hAnsi="宋体" w:cs="Courier New"/>
          <w:sz w:val="24"/>
          <w:szCs w:val="24"/>
        </w:rPr>
        <w:t xml:space="preserve">圆</w:t>
      </w:r>
      <w:r>
        <w:rPr>
          <w:rFonts w:ascii="宋体" w:hAnsi="宋体" w:cs="Courier New"/>
          <w:sz w:val="24"/>
          <w:szCs w:val="24"/>
        </w:rPr>
        <w:t xml:space="preserve">（_______________元）人民币</w:t>
      </w:r>
      <w:r>
        <w:rPr>
          <w:rFonts w:hint="eastAsia" w:ascii="宋体" w:hAnsi="宋体" w:cs="Courier New"/>
          <w:sz w:val="24"/>
          <w:szCs w:val="24"/>
        </w:rPr>
        <w:t xml:space="preserve">或其他币种</w:t>
      </w:r>
      <w:r>
        <w:rPr>
          <w:rFonts w:ascii="宋体" w:hAnsi="宋体" w:cs="Courier New"/>
          <w:sz w:val="24"/>
          <w:szCs w:val="24"/>
        </w:rPr>
        <w:t xml:space="preserve">。</w:t>
      </w:r>
      <w:r>
        <w:rPr>
          <w:rFonts w:ascii="宋体" w:hAnsi="宋体" w:cs="Courier New"/>
          <w:sz w:val="24"/>
          <w:szCs w:val="24"/>
        </w:rPr>
      </w:r>
      <w:r/>
    </w:p>
    <w:p>
      <w:pPr>
        <w:pStyle w:val="656"/>
        <w:spacing w:before="120" w:after="120"/>
        <w:rPr>
          <w:rFonts w:ascii="宋体" w:hAnsi="宋体" w:cs="Courier New"/>
          <w:b/>
          <w:sz w:val="24"/>
          <w:szCs w:val="24"/>
        </w:rPr>
      </w:pPr>
      <w:r>
        <w:rPr>
          <w:rFonts w:ascii="宋体" w:hAnsi="宋体" w:cs="Courier New"/>
          <w:b/>
          <w:sz w:val="24"/>
          <w:szCs w:val="24"/>
        </w:rPr>
        <w:t xml:space="preserve">三、技术资料</w:t>
      </w:r>
      <w:r>
        <w:rPr>
          <w:rFonts w:ascii="宋体" w:hAnsi="宋体" w:cs="Courier New"/>
          <w:b/>
          <w:sz w:val="24"/>
          <w:szCs w:val="24"/>
        </w:rPr>
      </w:r>
      <w:r/>
    </w:p>
    <w:p>
      <w:pPr>
        <w:pStyle w:val="656"/>
        <w:ind w:left="410" w:hanging="410"/>
        <w:spacing w:before="120" w:after="120"/>
        <w:rPr>
          <w:rFonts w:hint="eastAsia" w:ascii="宋体" w:hAnsi="宋体" w:cs="Courier New"/>
          <w:sz w:val="24"/>
          <w:szCs w:val="24"/>
        </w:rPr>
      </w:pPr>
      <w:r>
        <w:rPr>
          <w:rFonts w:ascii="宋体" w:hAnsi="宋体" w:cs="Courier New"/>
          <w:sz w:val="24"/>
          <w:szCs w:val="24"/>
        </w:rPr>
        <w:t xml:space="preserve">3.1乙方应按</w:t>
      </w:r>
      <w:r>
        <w:rPr>
          <w:rFonts w:hint="eastAsia" w:ascii="宋体" w:hAnsi="宋体" w:cs="Courier New"/>
          <w:sz w:val="24"/>
          <w:szCs w:val="24"/>
        </w:rPr>
        <w:t xml:space="preserve">采购</w:t>
      </w:r>
      <w:r>
        <w:rPr>
          <w:rFonts w:ascii="宋体" w:hAnsi="宋体" w:cs="Courier New"/>
          <w:sz w:val="24"/>
          <w:szCs w:val="24"/>
        </w:rPr>
        <w:t xml:space="preserve">文件规定的时间向甲方提供</w:t>
      </w:r>
      <w:r>
        <w:rPr>
          <w:rFonts w:hint="eastAsia" w:ascii="宋体" w:hAnsi="宋体" w:cs="Courier New"/>
          <w:sz w:val="24"/>
          <w:szCs w:val="24"/>
        </w:rPr>
        <w:t xml:space="preserve">与合同标的</w:t>
      </w:r>
      <w:r>
        <w:rPr>
          <w:rFonts w:ascii="宋体" w:hAnsi="宋体" w:cs="Courier New"/>
          <w:sz w:val="24"/>
          <w:szCs w:val="24"/>
        </w:rPr>
        <w:t xml:space="preserve">有关的技术资料。</w:t>
      </w:r>
      <w:r>
        <w:rPr>
          <w:rFonts w:hint="eastAsia" w:ascii="宋体" w:hAnsi="宋体" w:cs="Courier New"/>
          <w:sz w:val="24"/>
          <w:szCs w:val="24"/>
        </w:rPr>
      </w:r>
      <w:r/>
    </w:p>
    <w:p>
      <w:pPr>
        <w:pStyle w:val="656"/>
        <w:ind w:left="410" w:hanging="410"/>
        <w:spacing w:before="120" w:after="120"/>
        <w:rPr>
          <w:rFonts w:ascii="宋体" w:hAnsi="宋体" w:cs="Courier New"/>
          <w:sz w:val="24"/>
          <w:szCs w:val="24"/>
        </w:rPr>
      </w:pPr>
      <w:r>
        <w:rPr>
          <w:rFonts w:ascii="宋体" w:hAnsi="宋体" w:cs="Courier New"/>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ascii="宋体" w:hAnsi="宋体" w:cs="Courier New"/>
          <w:sz w:val="24"/>
          <w:szCs w:val="24"/>
        </w:rPr>
      </w:r>
      <w:r/>
    </w:p>
    <w:p>
      <w:pPr>
        <w:pStyle w:val="656"/>
        <w:ind w:left="412" w:hanging="412"/>
        <w:spacing w:before="120" w:after="120"/>
        <w:rPr>
          <w:rFonts w:ascii="宋体" w:hAnsi="宋体" w:cs="Courier New"/>
          <w:b/>
          <w:sz w:val="24"/>
          <w:szCs w:val="24"/>
        </w:rPr>
      </w:pPr>
      <w:r>
        <w:rPr>
          <w:rFonts w:ascii="宋体" w:hAnsi="宋体" w:cs="Courier New"/>
          <w:b/>
          <w:sz w:val="24"/>
          <w:szCs w:val="24"/>
        </w:rPr>
        <w:t xml:space="preserve">四、知识产权</w:t>
      </w:r>
      <w:r>
        <w:rPr>
          <w:rFonts w:ascii="宋体" w:hAnsi="宋体" w:cs="Courier New"/>
          <w:b/>
          <w:sz w:val="24"/>
          <w:szCs w:val="24"/>
        </w:rPr>
      </w:r>
      <w:r/>
    </w:p>
    <w:p>
      <w:pPr>
        <w:pStyle w:val="656"/>
        <w:ind w:left="408" w:hanging="408"/>
        <w:spacing w:before="120" w:after="120"/>
        <w:rPr>
          <w:rFonts w:hint="eastAsia" w:ascii="宋体" w:hAnsi="宋体" w:cs="Courier New"/>
          <w:sz w:val="24"/>
          <w:szCs w:val="24"/>
        </w:rPr>
      </w:pPr>
      <w:r>
        <w:rPr>
          <w:rFonts w:ascii="宋体" w:hAnsi="宋体" w:cs="Courier New"/>
          <w:sz w:val="24"/>
          <w:szCs w:val="24"/>
        </w:rPr>
        <w:t xml:space="preserve">4.1乙</w:t>
      </w:r>
      <w:r>
        <w:rPr>
          <w:rFonts w:hint="eastAsia" w:ascii="宋体" w:hAnsi="宋体" w:cs="Courier New"/>
          <w:sz w:val="24"/>
          <w:szCs w:val="24"/>
        </w:rPr>
        <w:t xml:space="preserve">方应保证甲方在使用、接受本合同标的或其任何一部分时不受第三方提出侵犯其专利权、版权、商标权和工业设计权等知识产权的起诉。一旦出现侵权，由乙方负全部责任。</w:t>
      </w:r>
      <w:r>
        <w:rPr>
          <w:rFonts w:hint="eastAsia" w:ascii="宋体" w:hAnsi="宋体" w:cs="Courier New"/>
          <w:sz w:val="24"/>
          <w:szCs w:val="24"/>
        </w:rPr>
      </w:r>
      <w:r/>
    </w:p>
    <w:p>
      <w:pPr>
        <w:pStyle w:val="656"/>
        <w:spacing w:before="120" w:after="120"/>
        <w:rPr>
          <w:rFonts w:ascii="宋体" w:hAnsi="宋体" w:cs="Courier New"/>
          <w:sz w:val="24"/>
          <w:szCs w:val="24"/>
          <w:u w:val="single"/>
        </w:rPr>
      </w:pPr>
      <w:r>
        <w:rPr>
          <w:rFonts w:ascii="宋体" w:hAnsi="宋体" w:cs="Courier New"/>
          <w:b/>
          <w:sz w:val="24"/>
          <w:szCs w:val="24"/>
        </w:rPr>
        <w:t xml:space="preserve">五、产权担保</w:t>
      </w:r>
      <w:r>
        <w:rPr>
          <w:rFonts w:ascii="宋体" w:hAnsi="宋体" w:cs="Courier New"/>
          <w:sz w:val="24"/>
          <w:szCs w:val="24"/>
          <w:u w:val="single"/>
        </w:rPr>
      </w:r>
      <w:r/>
    </w:p>
    <w:p>
      <w:pPr>
        <w:pStyle w:val="656"/>
        <w:ind w:left="408" w:hanging="408"/>
        <w:spacing w:before="120" w:after="120"/>
        <w:rPr>
          <w:rFonts w:ascii="宋体" w:hAnsi="宋体" w:cs="Courier New"/>
          <w:sz w:val="24"/>
          <w:szCs w:val="24"/>
          <w:u w:val="single"/>
        </w:rPr>
      </w:pPr>
      <w:r>
        <w:rPr>
          <w:rFonts w:ascii="宋体" w:hAnsi="宋体" w:cs="Courier New"/>
          <w:sz w:val="24"/>
          <w:szCs w:val="24"/>
        </w:rPr>
        <w:t xml:space="preserve">5.1 乙方保证所交付的</w:t>
      </w:r>
      <w:r>
        <w:rPr>
          <w:rFonts w:hint="eastAsia" w:ascii="宋体" w:hAnsi="宋体" w:cs="Courier New"/>
          <w:sz w:val="24"/>
          <w:szCs w:val="24"/>
        </w:rPr>
        <w:t xml:space="preserve">合同标的</w:t>
      </w:r>
      <w:r>
        <w:rPr>
          <w:rFonts w:ascii="宋体" w:hAnsi="宋体" w:cs="Courier New"/>
          <w:sz w:val="24"/>
          <w:szCs w:val="24"/>
        </w:rPr>
        <w:t xml:space="preserve">的所有权完全属于乙方且无任何抵押、查封等产权瑕疵。</w:t>
      </w:r>
      <w:r>
        <w:rPr>
          <w:rFonts w:ascii="宋体" w:hAnsi="宋体" w:cs="Courier New"/>
          <w:sz w:val="24"/>
          <w:szCs w:val="24"/>
          <w:u w:val="single"/>
        </w:rPr>
      </w:r>
      <w:r/>
    </w:p>
    <w:p>
      <w:pPr>
        <w:pStyle w:val="656"/>
        <w:ind w:left="410" w:hanging="410"/>
        <w:spacing w:before="120" w:after="120"/>
        <w:rPr>
          <w:rFonts w:ascii="宋体" w:hAnsi="宋体" w:cs="Courier New"/>
          <w:b/>
          <w:sz w:val="24"/>
          <w:szCs w:val="24"/>
        </w:rPr>
      </w:pPr>
      <w:r>
        <w:rPr>
          <w:rFonts w:ascii="宋体" w:hAnsi="宋体" w:cs="Courier New"/>
          <w:b/>
          <w:sz w:val="24"/>
          <w:szCs w:val="24"/>
        </w:rPr>
        <w:t xml:space="preserve">六、履约保证金</w:t>
      </w:r>
      <w:r>
        <w:rPr>
          <w:rFonts w:ascii="宋体" w:hAnsi="宋体" w:cs="Courier New"/>
          <w:b/>
          <w:sz w:val="24"/>
          <w:szCs w:val="24"/>
        </w:rPr>
      </w:r>
      <w:r/>
    </w:p>
    <w:p>
      <w:pPr>
        <w:pStyle w:val="656"/>
        <w:spacing w:before="120" w:after="120"/>
        <w:rPr>
          <w:rFonts w:hint="eastAsia" w:ascii="宋体" w:hAnsi="宋体" w:cs="Courier New"/>
          <w:sz w:val="24"/>
          <w:szCs w:val="24"/>
        </w:rPr>
      </w:pPr>
      <w:r>
        <w:rPr>
          <w:rFonts w:hint="eastAsia" w:ascii="宋体" w:hAnsi="宋体" w:cs="Courier New"/>
          <w:sz w:val="24"/>
          <w:szCs w:val="24"/>
        </w:rPr>
        <w:t xml:space="preserve">6.1  乙方交纳人民币</w:t>
      </w:r>
      <w:r>
        <w:rPr>
          <w:rFonts w:hint="eastAsia" w:ascii="宋体" w:hAnsi="宋体" w:cs="Courier New"/>
          <w:sz w:val="24"/>
          <w:szCs w:val="24"/>
          <w:u w:val="single"/>
        </w:rPr>
        <w:t xml:space="preserve">  0  </w:t>
      </w:r>
      <w:r>
        <w:rPr>
          <w:rFonts w:hint="eastAsia" w:ascii="宋体" w:hAnsi="宋体" w:cs="Courier New"/>
          <w:sz w:val="24"/>
          <w:szCs w:val="24"/>
        </w:rPr>
        <w:t xml:space="preserve">元作为本合同的履约保证金。（不得超过合同金额的10%）。</w:t>
      </w:r>
      <w:r>
        <w:rPr>
          <w:rFonts w:ascii="宋体" w:hAnsi="宋体" w:cs="Courier New"/>
          <w:sz w:val="24"/>
          <w:szCs w:val="24"/>
        </w:rPr>
        <w:t xml:space="preserve">经采购单位验收合格无质量、进度等问题的，采购人在验收合格后</w:t>
      </w:r>
      <w:r>
        <w:rPr>
          <w:rFonts w:hint="eastAsia" w:ascii="宋体" w:hAnsi="宋体" w:cs="Courier New"/>
          <w:sz w:val="24"/>
          <w:szCs w:val="24"/>
        </w:rPr>
        <w:t xml:space="preserve">，七个工作日内</w:t>
      </w:r>
      <w:r>
        <w:rPr>
          <w:rFonts w:ascii="宋体" w:hAnsi="宋体" w:cs="Courier New"/>
          <w:sz w:val="24"/>
          <w:szCs w:val="24"/>
        </w:rPr>
        <w:t xml:space="preserve">一次性退还履约保证金，采购人若逾期退还履约保证金的，按照逾期部分的每日0.05%支付违约金</w:t>
      </w:r>
      <w:r>
        <w:rPr>
          <w:rFonts w:hint="eastAsia" w:ascii="宋体" w:hAnsi="宋体" w:cs="Courier New"/>
          <w:sz w:val="24"/>
          <w:szCs w:val="24"/>
        </w:rPr>
        <w:t xml:space="preserve">。供应商不履行合同义务的，采购单位有权全额扣除履约保证金，全额不予退还，同时采购单位亦有权终止合同，中标供应商还须承担相应的法律赔偿责任。6.2合同履行结束后，甲方应及时退还交纳的履约保证金。</w:t>
      </w:r>
      <w:r>
        <w:rPr>
          <w:rFonts w:hint="eastAsia" w:ascii="宋体" w:hAnsi="宋体" w:cs="Courier New"/>
          <w:sz w:val="24"/>
          <w:szCs w:val="24"/>
        </w:rPr>
      </w:r>
      <w:r/>
    </w:p>
    <w:p>
      <w:pPr>
        <w:pStyle w:val="656"/>
        <w:ind w:left="408" w:hanging="408"/>
        <w:spacing w:before="120" w:after="120"/>
        <w:rPr>
          <w:rFonts w:hint="eastAsia" w:ascii="宋体" w:hAnsi="宋体" w:cs="Courier New"/>
          <w:sz w:val="24"/>
          <w:szCs w:val="24"/>
        </w:rPr>
      </w:pPr>
      <w:r>
        <w:rPr>
          <w:rFonts w:hint="eastAsia" w:ascii="宋体" w:hAnsi="宋体" w:cs="Courier New"/>
          <w:sz w:val="24"/>
          <w:szCs w:val="24"/>
        </w:rPr>
        <w:t xml:space="preserve">6.2.1履约保证金退还方式：</w:t>
      </w:r>
      <w:r>
        <w:rPr>
          <w:rFonts w:hint="eastAsia" w:ascii="宋体" w:hAnsi="宋体" w:cs="Courier New"/>
          <w:sz w:val="24"/>
          <w:szCs w:val="24"/>
        </w:rPr>
      </w:r>
      <w:r/>
    </w:p>
    <w:p>
      <w:pPr>
        <w:pStyle w:val="656"/>
        <w:ind w:left="408" w:hanging="408"/>
        <w:spacing w:before="120" w:after="120"/>
        <w:rPr>
          <w:rFonts w:hint="eastAsia" w:ascii="宋体" w:hAnsi="宋体" w:cs="Courier New"/>
          <w:sz w:val="24"/>
          <w:szCs w:val="24"/>
        </w:rPr>
      </w:pPr>
      <w:r>
        <w:rPr>
          <w:rFonts w:hint="eastAsia" w:ascii="宋体" w:hAnsi="宋体" w:cs="Courier New"/>
          <w:sz w:val="24"/>
          <w:szCs w:val="24"/>
        </w:rPr>
        <w:t xml:space="preserve">6.2.2履约保证金退还时间：</w:t>
      </w:r>
      <w:r>
        <w:rPr>
          <w:rFonts w:hint="eastAsia" w:ascii="宋体" w:hAnsi="宋体" w:cs="Courier New"/>
          <w:sz w:val="24"/>
          <w:szCs w:val="24"/>
        </w:rPr>
      </w:r>
      <w:r/>
    </w:p>
    <w:p>
      <w:pPr>
        <w:pStyle w:val="656"/>
        <w:ind w:left="408" w:hanging="408"/>
        <w:spacing w:before="120" w:after="120"/>
        <w:rPr>
          <w:rFonts w:hint="eastAsia" w:ascii="宋体" w:hAnsi="宋体" w:cs="Courier New"/>
          <w:sz w:val="24"/>
          <w:szCs w:val="24"/>
        </w:rPr>
      </w:pPr>
      <w:r>
        <w:rPr>
          <w:rFonts w:hint="eastAsia" w:ascii="宋体" w:hAnsi="宋体" w:cs="Courier New"/>
          <w:sz w:val="24"/>
          <w:szCs w:val="24"/>
        </w:rPr>
        <w:t xml:space="preserve">6.2.3履约保证金退还条件：</w:t>
      </w:r>
      <w:r>
        <w:rPr>
          <w:rFonts w:hint="eastAsia" w:ascii="宋体" w:hAnsi="宋体" w:cs="Courier New"/>
          <w:sz w:val="24"/>
          <w:szCs w:val="24"/>
        </w:rPr>
      </w:r>
      <w:r/>
    </w:p>
    <w:p>
      <w:pPr>
        <w:pStyle w:val="656"/>
        <w:ind w:left="408" w:hanging="408"/>
        <w:spacing w:before="120" w:after="120"/>
        <w:rPr>
          <w:rFonts w:ascii="宋体" w:hAnsi="宋体" w:cs="Courier New"/>
          <w:sz w:val="24"/>
          <w:szCs w:val="24"/>
        </w:rPr>
      </w:pPr>
      <w:r>
        <w:rPr>
          <w:rFonts w:hint="eastAsia" w:ascii="宋体" w:hAnsi="宋体" w:cs="Courier New"/>
          <w:sz w:val="24"/>
          <w:szCs w:val="24"/>
        </w:rPr>
        <w:t xml:space="preserve">6.2.4履约保证金不予退还的情形：</w:t>
      </w:r>
      <w:r>
        <w:rPr>
          <w:rFonts w:ascii="宋体" w:hAnsi="宋体" w:cs="Courier New"/>
          <w:sz w:val="24"/>
          <w:szCs w:val="24"/>
        </w:rPr>
      </w:r>
      <w:r/>
    </w:p>
    <w:p>
      <w:pPr>
        <w:pStyle w:val="656"/>
        <w:spacing w:before="145" w:after="145"/>
        <w:rPr>
          <w:rFonts w:ascii="宋体" w:hAnsi="宋体" w:eastAsia="仿宋_GB2312"/>
          <w:b/>
          <w:sz w:val="24"/>
          <w:szCs w:val="24"/>
        </w:rPr>
      </w:pPr>
      <w:r>
        <w:rPr>
          <w:rFonts w:hint="eastAsia" w:ascii="宋体" w:hAnsi="宋体"/>
          <w:b/>
          <w:sz w:val="24"/>
          <w:szCs w:val="24"/>
        </w:rPr>
        <w:t xml:space="preserve">七、合同转包或分包</w:t>
      </w:r>
      <w:r>
        <w:rPr>
          <w:rFonts w:ascii="宋体" w:hAnsi="宋体" w:eastAsia="仿宋_GB2312"/>
          <w:b/>
          <w:sz w:val="24"/>
          <w:szCs w:val="24"/>
        </w:rPr>
      </w:r>
      <w:r/>
    </w:p>
    <w:p>
      <w:pPr>
        <w:pStyle w:val="656"/>
        <w:spacing w:before="145" w:after="145"/>
        <w:rPr>
          <w:rFonts w:hint="eastAsia" w:ascii="宋体" w:hAnsi="宋体"/>
          <w:sz w:val="24"/>
          <w:szCs w:val="24"/>
        </w:rPr>
      </w:pPr>
      <w:r>
        <w:rPr>
          <w:rFonts w:hint="eastAsia" w:ascii="宋体" w:hAnsi="宋体"/>
          <w:sz w:val="24"/>
          <w:szCs w:val="24"/>
        </w:rPr>
        <w:t xml:space="preserve">7.1乙方不得将合同标的转包给他人履行。</w:t>
      </w:r>
      <w:r>
        <w:rPr>
          <w:rFonts w:hint="eastAsia" w:ascii="宋体" w:hAnsi="宋体"/>
          <w:sz w:val="24"/>
          <w:szCs w:val="24"/>
        </w:rPr>
      </w:r>
      <w:r/>
    </w:p>
    <w:p>
      <w:pPr>
        <w:pStyle w:val="656"/>
        <w:spacing w:before="145" w:after="145"/>
        <w:rPr>
          <w:rFonts w:hint="eastAsia" w:ascii="宋体" w:hAnsi="宋体"/>
          <w:sz w:val="24"/>
          <w:szCs w:val="24"/>
        </w:rPr>
      </w:pPr>
      <w:r>
        <w:rPr>
          <w:rFonts w:ascii="宋体" w:hAnsi="宋体"/>
          <w:sz w:val="24"/>
          <w:szCs w:val="24"/>
        </w:rPr>
        <w:t xml:space="preserve">7.2</w:t>
      </w:r>
      <w:r>
        <w:rPr>
          <w:rFonts w:hint="eastAsia" w:ascii="宋体" w:hAnsi="宋体"/>
          <w:sz w:val="24"/>
          <w:szCs w:val="24"/>
        </w:rPr>
        <w:t xml:space="preserve">乙方不得将合同标的分包给他人履行。</w:t>
      </w:r>
      <w:r>
        <w:rPr>
          <w:rFonts w:hint="eastAsia" w:ascii="宋体" w:hAnsi="宋体"/>
          <w:sz w:val="24"/>
          <w:szCs w:val="24"/>
        </w:rPr>
      </w:r>
      <w:r/>
    </w:p>
    <w:p>
      <w:pPr>
        <w:pStyle w:val="656"/>
        <w:spacing w:before="145" w:after="145"/>
        <w:rPr>
          <w:rFonts w:ascii="宋体" w:hAnsi="宋体" w:eastAsia="仿宋_GB2312"/>
          <w:sz w:val="24"/>
          <w:szCs w:val="24"/>
        </w:rPr>
      </w:pPr>
      <w:r>
        <w:rPr>
          <w:rFonts w:ascii="宋体" w:hAnsi="宋体"/>
          <w:sz w:val="24"/>
          <w:szCs w:val="24"/>
        </w:rPr>
        <w:t xml:space="preserve">7.3</w:t>
      </w:r>
      <w:r>
        <w:rPr>
          <w:rFonts w:hint="eastAsia" w:ascii="宋体" w:hAnsi="宋体"/>
          <w:sz w:val="24"/>
          <w:szCs w:val="24"/>
        </w:rPr>
        <w:t xml:space="preserve">乙方如有转包或未经甲方同意的分包行为，甲方有权解除合同。</w:t>
      </w:r>
      <w:r>
        <w:rPr>
          <w:rFonts w:ascii="宋体" w:hAnsi="宋体" w:eastAsia="仿宋_GB2312"/>
          <w:sz w:val="24"/>
          <w:szCs w:val="24"/>
        </w:rPr>
      </w:r>
      <w:r/>
    </w:p>
    <w:p>
      <w:pPr>
        <w:pStyle w:val="656"/>
        <w:spacing w:before="120" w:after="120"/>
        <w:rPr>
          <w:rFonts w:ascii="宋体" w:hAnsi="宋体" w:cs="Courier New"/>
          <w:b/>
          <w:sz w:val="24"/>
          <w:szCs w:val="24"/>
        </w:rPr>
      </w:pPr>
      <w:r>
        <w:rPr>
          <w:rFonts w:hint="eastAsia" w:ascii="宋体" w:hAnsi="宋体" w:cs="Courier New"/>
          <w:b/>
          <w:sz w:val="24"/>
          <w:szCs w:val="24"/>
        </w:rPr>
        <w:t xml:space="preserve">八</w:t>
      </w:r>
      <w:r>
        <w:rPr>
          <w:rFonts w:ascii="宋体" w:hAnsi="宋体" w:cs="Courier New"/>
          <w:b/>
          <w:sz w:val="24"/>
          <w:szCs w:val="24"/>
        </w:rPr>
        <w:t xml:space="preserve">、</w:t>
      </w:r>
      <w:r>
        <w:rPr>
          <w:rFonts w:hint="eastAsia" w:ascii="宋体" w:hAnsi="宋体" w:cs="Courier New"/>
          <w:b/>
          <w:sz w:val="24"/>
          <w:szCs w:val="24"/>
        </w:rPr>
        <w:t xml:space="preserve">合同款项</w:t>
      </w:r>
      <w:r>
        <w:rPr>
          <w:rFonts w:ascii="宋体" w:hAnsi="宋体" w:cs="Courier New"/>
          <w:b/>
          <w:sz w:val="24"/>
          <w:szCs w:val="24"/>
        </w:rPr>
        <w:t xml:space="preserve">支付</w:t>
      </w:r>
      <w:r>
        <w:rPr>
          <w:rFonts w:ascii="宋体" w:hAnsi="宋体" w:cs="Courier New"/>
          <w:b/>
          <w:sz w:val="24"/>
          <w:szCs w:val="24"/>
        </w:rPr>
      </w:r>
      <w:r/>
    </w:p>
    <w:p>
      <w:pPr>
        <w:pStyle w:val="656"/>
        <w:spacing w:before="120" w:after="120"/>
        <w:rPr>
          <w:rFonts w:hint="eastAsia" w:ascii="宋体" w:hAnsi="宋体" w:cs="Courier New"/>
          <w:bCs/>
          <w:sz w:val="24"/>
          <w:szCs w:val="24"/>
        </w:rPr>
      </w:pPr>
      <w:r>
        <w:rPr>
          <w:rFonts w:hint="eastAsia" w:ascii="宋体" w:hAnsi="宋体" w:cs="Courier New"/>
          <w:bCs/>
          <w:sz w:val="24"/>
          <w:szCs w:val="24"/>
        </w:rPr>
        <w:t xml:space="preserve">8</w:t>
      </w:r>
      <w:r>
        <w:rPr>
          <w:rFonts w:ascii="宋体" w:hAnsi="宋体" w:cs="Courier New"/>
          <w:bCs/>
          <w:sz w:val="24"/>
          <w:szCs w:val="24"/>
        </w:rPr>
        <w:t xml:space="preserve">.1</w:t>
      </w:r>
      <w:r>
        <w:rPr>
          <w:rFonts w:hint="eastAsia" w:ascii="宋体" w:hAnsi="宋体" w:cs="Courier New"/>
          <w:bCs/>
          <w:sz w:val="24"/>
          <w:szCs w:val="24"/>
        </w:rPr>
        <w:t xml:space="preserve">合同款项的支付方式及进度安排</w:t>
      </w:r>
      <w:r>
        <w:rPr>
          <w:rFonts w:hint="eastAsia" w:ascii="宋体" w:hAnsi="宋体" w:cs="Courier New"/>
          <w:bCs/>
          <w:sz w:val="24"/>
          <w:szCs w:val="24"/>
        </w:rPr>
      </w:r>
      <w:r/>
    </w:p>
    <w:p>
      <w:pPr>
        <w:pStyle w:val="656"/>
        <w:spacing w:before="120" w:after="120"/>
        <w:rPr>
          <w:rFonts w:hint="eastAsia" w:ascii="宋体" w:hAnsi="宋体" w:cs="Courier New"/>
          <w:bCs/>
          <w:sz w:val="24"/>
          <w:szCs w:val="24"/>
        </w:rPr>
      </w:pPr>
      <w:r>
        <w:rPr>
          <w:rFonts w:hint="eastAsia" w:ascii="宋体" w:hAnsi="宋体" w:cs="Courier New"/>
          <w:bCs/>
          <w:sz w:val="24"/>
          <w:szCs w:val="24"/>
        </w:rPr>
        <w:t xml:space="preserve">8.1.1 预付款  支付时间：合同签订后***日内，预付款支付比例：</w:t>
      </w:r>
      <w:r>
        <w:rPr>
          <w:rFonts w:hint="eastAsia" w:ascii="宋体" w:hAnsi="宋体" w:cs="Courier New"/>
          <w:sz w:val="24"/>
          <w:szCs w:val="24"/>
          <w:u w:val="single"/>
        </w:rPr>
        <w:t xml:space="preserve">合同金额的</w:t>
      </w:r>
      <w:r>
        <w:rPr>
          <w:rFonts w:ascii="宋体" w:hAnsi="宋体" w:cs="Courier New"/>
          <w:sz w:val="24"/>
          <w:szCs w:val="24"/>
          <w:u w:val="single"/>
        </w:rPr>
        <w:t xml:space="preserve">**%</w:t>
      </w:r>
      <w:r>
        <w:rPr>
          <w:rFonts w:hint="eastAsia" w:ascii="宋体" w:hAnsi="宋体" w:cs="Courier New"/>
          <w:bCs/>
          <w:sz w:val="24"/>
          <w:szCs w:val="24"/>
        </w:rPr>
        <w:t xml:space="preserve">。</w:t>
      </w:r>
      <w:r>
        <w:rPr>
          <w:rFonts w:hint="eastAsia" w:ascii="宋体" w:hAnsi="宋体" w:cs="Courier New"/>
          <w:bCs/>
          <w:sz w:val="24"/>
          <w:szCs w:val="24"/>
        </w:rPr>
      </w:r>
      <w:r/>
    </w:p>
    <w:p>
      <w:pPr>
        <w:pStyle w:val="656"/>
        <w:spacing w:before="120" w:after="120"/>
        <w:rPr>
          <w:rFonts w:hint="eastAsia" w:ascii="宋体" w:hAnsi="宋体" w:cs="Courier New"/>
          <w:bCs/>
          <w:sz w:val="24"/>
          <w:szCs w:val="24"/>
        </w:rPr>
      </w:pPr>
      <w:r>
        <w:rPr>
          <w:rFonts w:hint="eastAsia" w:ascii="宋体" w:hAnsi="宋体" w:cs="Courier New"/>
          <w:bCs/>
          <w:sz w:val="24"/>
          <w:szCs w:val="24"/>
        </w:rPr>
        <w:t xml:space="preserve">8.1.2 尾款  支付时间：产品验收通过/服务结束并验收合格,采购人收到发票后15日内，尾款支付比例：</w:t>
      </w:r>
      <w:r>
        <w:rPr>
          <w:rFonts w:hint="eastAsia" w:ascii="宋体" w:hAnsi="宋体" w:cs="Courier New"/>
          <w:sz w:val="24"/>
          <w:szCs w:val="24"/>
          <w:u w:val="single"/>
        </w:rPr>
        <w:t xml:space="preserve">合同金额的</w:t>
      </w:r>
      <w:r>
        <w:rPr>
          <w:rFonts w:ascii="宋体" w:hAnsi="宋体" w:cs="Courier New"/>
          <w:sz w:val="24"/>
          <w:szCs w:val="24"/>
          <w:u w:val="single"/>
        </w:rPr>
        <w:t xml:space="preserve">**%</w:t>
      </w:r>
      <w:r>
        <w:rPr>
          <w:rFonts w:hint="eastAsia" w:ascii="宋体" w:hAnsi="宋体" w:cs="Courier New"/>
          <w:bCs/>
          <w:sz w:val="24"/>
          <w:szCs w:val="24"/>
        </w:rPr>
        <w:t xml:space="preserve">。</w:t>
      </w:r>
      <w:r>
        <w:rPr>
          <w:rFonts w:hint="eastAsia" w:ascii="宋体" w:hAnsi="宋体" w:cs="Courier New"/>
          <w:bCs/>
          <w:sz w:val="24"/>
          <w:szCs w:val="24"/>
        </w:rPr>
      </w:r>
      <w:r/>
    </w:p>
    <w:p>
      <w:pPr>
        <w:pStyle w:val="656"/>
        <w:spacing w:before="145" w:after="145"/>
        <w:rPr>
          <w:rFonts w:ascii="宋体" w:hAnsi="宋体" w:eastAsia="仿宋_GB2312"/>
          <w:b/>
          <w:sz w:val="24"/>
          <w:szCs w:val="24"/>
        </w:rPr>
      </w:pPr>
      <w:r>
        <w:rPr>
          <w:rFonts w:hint="eastAsia" w:ascii="宋体" w:hAnsi="宋体"/>
          <w:b/>
          <w:sz w:val="24"/>
          <w:szCs w:val="24"/>
        </w:rPr>
        <w:t xml:space="preserve">九、税费</w:t>
      </w:r>
      <w:r>
        <w:rPr>
          <w:rFonts w:ascii="宋体" w:hAnsi="宋体" w:eastAsia="仿宋_GB2312"/>
          <w:b/>
          <w:sz w:val="24"/>
          <w:szCs w:val="24"/>
        </w:rPr>
      </w:r>
      <w:r/>
    </w:p>
    <w:p>
      <w:pPr>
        <w:pStyle w:val="656"/>
        <w:spacing w:before="145" w:after="145"/>
        <w:rPr>
          <w:rFonts w:ascii="宋体" w:hAnsi="宋体" w:eastAsia="仿宋_GB2312"/>
          <w:sz w:val="24"/>
          <w:szCs w:val="24"/>
        </w:rPr>
      </w:pPr>
      <w:r>
        <w:rPr>
          <w:rFonts w:hint="eastAsia" w:ascii="宋体" w:hAnsi="宋体"/>
          <w:sz w:val="24"/>
          <w:szCs w:val="24"/>
        </w:rPr>
        <w:t xml:space="preserve">9</w:t>
      </w:r>
      <w:r>
        <w:rPr>
          <w:rFonts w:ascii="宋体" w:hAnsi="宋体"/>
          <w:sz w:val="24"/>
          <w:szCs w:val="24"/>
        </w:rPr>
        <w:t xml:space="preserve">.1</w:t>
      </w:r>
      <w:r>
        <w:rPr>
          <w:rFonts w:hint="eastAsia" w:ascii="宋体" w:hAnsi="宋体"/>
          <w:sz w:val="24"/>
          <w:szCs w:val="24"/>
        </w:rPr>
        <w:t xml:space="preserve">本合同执行中相关的一切税费均由乙方负担。</w:t>
      </w:r>
      <w:r>
        <w:rPr>
          <w:rFonts w:ascii="宋体" w:hAnsi="宋体" w:eastAsia="仿宋_GB2312"/>
          <w:sz w:val="24"/>
          <w:szCs w:val="24"/>
        </w:rPr>
      </w:r>
      <w:r/>
    </w:p>
    <w:p>
      <w:pPr>
        <w:pStyle w:val="656"/>
        <w:spacing w:before="120" w:after="120"/>
        <w:rPr>
          <w:rFonts w:ascii="宋体" w:hAnsi="宋体" w:cs="Courier New"/>
          <w:b/>
          <w:sz w:val="24"/>
          <w:szCs w:val="24"/>
        </w:rPr>
      </w:pPr>
      <w:r>
        <w:rPr>
          <w:rFonts w:ascii="宋体" w:hAnsi="宋体" w:cs="Courier New"/>
          <w:b/>
          <w:sz w:val="24"/>
          <w:szCs w:val="24"/>
        </w:rPr>
        <w:t xml:space="preserve">十、</w:t>
      </w:r>
      <w:r>
        <w:rPr>
          <w:rFonts w:hint="eastAsia" w:ascii="宋体" w:hAnsi="宋体" w:cs="Courier New"/>
          <w:b/>
          <w:sz w:val="24"/>
          <w:szCs w:val="24"/>
        </w:rPr>
        <w:t xml:space="preserve">项目</w:t>
      </w:r>
      <w:r>
        <w:rPr>
          <w:rFonts w:ascii="宋体" w:hAnsi="宋体" w:cs="Courier New"/>
          <w:b/>
          <w:sz w:val="24"/>
          <w:szCs w:val="24"/>
        </w:rPr>
        <w:t xml:space="preserve">验收</w:t>
      </w:r>
      <w:r>
        <w:rPr>
          <w:rFonts w:ascii="宋体" w:hAnsi="宋体" w:cs="Courier New"/>
          <w:b/>
          <w:sz w:val="24"/>
          <w:szCs w:val="24"/>
        </w:rPr>
      </w:r>
      <w:r/>
    </w:p>
    <w:p>
      <w:pPr>
        <w:pStyle w:val="656"/>
        <w:ind w:left="480" w:hanging="480"/>
        <w:spacing w:before="120" w:after="120"/>
        <w:rPr>
          <w:rFonts w:hint="eastAsia" w:ascii="宋体" w:hAnsi="宋体" w:cs="Courier New"/>
          <w:sz w:val="24"/>
          <w:szCs w:val="24"/>
        </w:rPr>
      </w:pPr>
      <w:r>
        <w:rPr>
          <w:rFonts w:hint="eastAsia" w:ascii="宋体" w:hAnsi="宋体" w:cs="Courier New"/>
          <w:sz w:val="24"/>
          <w:szCs w:val="24"/>
        </w:rPr>
        <w:t xml:space="preserve">10.1 甲方依法组织履约验收工作。</w:t>
      </w:r>
      <w:r>
        <w:rPr>
          <w:rFonts w:hint="eastAsia" w:ascii="宋体" w:hAnsi="宋体" w:cs="Courier New"/>
          <w:sz w:val="24"/>
          <w:szCs w:val="24"/>
        </w:rPr>
      </w:r>
      <w:r/>
    </w:p>
    <w:p>
      <w:pPr>
        <w:pStyle w:val="656"/>
        <w:ind w:left="480" w:hanging="480"/>
        <w:spacing w:before="120" w:after="120"/>
        <w:rPr>
          <w:rFonts w:hint="eastAsia" w:ascii="宋体" w:hAnsi="宋体" w:cs="Courier New"/>
          <w:sz w:val="24"/>
          <w:szCs w:val="24"/>
        </w:rPr>
      </w:pPr>
      <w:r>
        <w:rPr>
          <w:rFonts w:hint="eastAsia" w:ascii="宋体" w:hAnsi="宋体" w:cs="Courier New"/>
          <w:sz w:val="24"/>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hint="eastAsia" w:ascii="宋体" w:hAnsi="宋体" w:cs="Courier New"/>
          <w:sz w:val="24"/>
          <w:szCs w:val="24"/>
        </w:rPr>
      </w:r>
      <w:r/>
    </w:p>
    <w:p>
      <w:pPr>
        <w:pStyle w:val="656"/>
        <w:ind w:left="480" w:hanging="480"/>
        <w:spacing w:before="120" w:after="120"/>
        <w:rPr>
          <w:rFonts w:hint="eastAsia" w:ascii="宋体" w:hAnsi="宋体" w:cs="Courier New"/>
          <w:sz w:val="24"/>
          <w:szCs w:val="24"/>
        </w:rPr>
      </w:pPr>
      <w:r>
        <w:rPr>
          <w:rFonts w:hint="eastAsia" w:ascii="宋体" w:hAnsi="宋体" w:cs="Courier New"/>
          <w:sz w:val="24"/>
          <w:szCs w:val="24"/>
        </w:rPr>
        <w:t xml:space="preserve">10.3 对于实际使用人和甲方分离的项目，甲方邀请实际使用人参与验收。</w:t>
      </w:r>
      <w:r>
        <w:rPr>
          <w:rFonts w:hint="eastAsia" w:ascii="宋体" w:hAnsi="宋体" w:cs="Courier New"/>
          <w:sz w:val="24"/>
          <w:szCs w:val="24"/>
        </w:rPr>
      </w:r>
      <w:r/>
    </w:p>
    <w:p>
      <w:pPr>
        <w:pStyle w:val="656"/>
        <w:ind w:left="480" w:hanging="480"/>
        <w:spacing w:before="120" w:after="120"/>
        <w:rPr>
          <w:rFonts w:hint="eastAsia" w:ascii="宋体" w:hAnsi="宋体" w:cs="Courier New"/>
          <w:sz w:val="24"/>
          <w:szCs w:val="24"/>
        </w:rPr>
      </w:pPr>
      <w:r>
        <w:rPr>
          <w:rFonts w:hint="eastAsia" w:ascii="宋体" w:hAnsi="宋体" w:cs="Courier New"/>
          <w:sz w:val="24"/>
          <w:szCs w:val="24"/>
        </w:rPr>
        <w:t xml:space="preserve">10.4 如有必要，甲方邀请参加本项目的其他供应商或第三方专业机构及专家参与验收，相关意见将作为验收书的参考资料。</w:t>
      </w:r>
      <w:r>
        <w:rPr>
          <w:rFonts w:hint="eastAsia" w:ascii="宋体" w:hAnsi="宋体" w:cs="Courier New"/>
          <w:sz w:val="24"/>
          <w:szCs w:val="24"/>
        </w:rPr>
      </w:r>
      <w:r/>
    </w:p>
    <w:p>
      <w:pPr>
        <w:pStyle w:val="656"/>
        <w:ind w:left="480" w:hanging="480"/>
        <w:spacing w:before="120" w:after="120"/>
        <w:rPr>
          <w:rFonts w:hint="eastAsia" w:ascii="宋体" w:hAnsi="宋体" w:cs="Courier New"/>
          <w:sz w:val="24"/>
          <w:szCs w:val="24"/>
        </w:rPr>
      </w:pPr>
      <w:r>
        <w:rPr>
          <w:rFonts w:hint="eastAsia" w:ascii="宋体" w:hAnsi="宋体" w:cs="Courier New"/>
          <w:sz w:val="24"/>
          <w:szCs w:val="24"/>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rFonts w:hint="eastAsia" w:ascii="宋体" w:hAnsi="宋体" w:cs="Courier New"/>
          <w:sz w:val="24"/>
          <w:szCs w:val="24"/>
        </w:rPr>
      </w:r>
      <w:r/>
    </w:p>
    <w:p>
      <w:pPr>
        <w:pStyle w:val="656"/>
        <w:ind w:left="480" w:hanging="480"/>
        <w:spacing w:before="120" w:after="120"/>
        <w:rPr>
          <w:rFonts w:hint="eastAsia" w:ascii="宋体" w:hAnsi="宋体" w:cs="Courier New"/>
          <w:sz w:val="24"/>
          <w:szCs w:val="24"/>
        </w:rPr>
      </w:pPr>
      <w:r>
        <w:rPr>
          <w:rFonts w:hint="eastAsia" w:ascii="宋体" w:hAnsi="宋体" w:cs="Courier New"/>
          <w:sz w:val="24"/>
          <w:szCs w:val="24"/>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rPr>
          <w:rFonts w:hint="eastAsia" w:ascii="宋体" w:hAnsi="宋体" w:cs="Courier New"/>
          <w:sz w:val="24"/>
          <w:szCs w:val="24"/>
        </w:rPr>
      </w:r>
      <w:r/>
    </w:p>
    <w:p>
      <w:pPr>
        <w:pStyle w:val="656"/>
        <w:spacing w:before="120" w:after="120"/>
        <w:rPr>
          <w:rFonts w:ascii="宋体" w:hAnsi="宋体" w:cs="Courier New"/>
          <w:b/>
          <w:sz w:val="24"/>
          <w:szCs w:val="24"/>
        </w:rPr>
      </w:pPr>
      <w:r>
        <w:rPr>
          <w:rFonts w:ascii="宋体" w:hAnsi="宋体" w:cs="Courier New"/>
          <w:b/>
          <w:sz w:val="24"/>
          <w:szCs w:val="24"/>
        </w:rPr>
        <w:t xml:space="preserve">十</w:t>
      </w:r>
      <w:r>
        <w:rPr>
          <w:rFonts w:hint="eastAsia" w:ascii="宋体" w:hAnsi="宋体" w:cs="Courier New"/>
          <w:b/>
          <w:sz w:val="24"/>
          <w:szCs w:val="24"/>
        </w:rPr>
        <w:t xml:space="preserve">一</w:t>
      </w:r>
      <w:r>
        <w:rPr>
          <w:rFonts w:ascii="宋体" w:hAnsi="宋体" w:cs="Courier New"/>
          <w:b/>
          <w:sz w:val="24"/>
          <w:szCs w:val="24"/>
        </w:rPr>
        <w:t xml:space="preserve">、违约责任</w:t>
      </w:r>
      <w:r>
        <w:rPr>
          <w:rFonts w:ascii="宋体" w:hAnsi="宋体" w:cs="Courier New"/>
          <w:b/>
          <w:sz w:val="24"/>
          <w:szCs w:val="24"/>
        </w:rPr>
      </w:r>
      <w:r/>
    </w:p>
    <w:p>
      <w:pPr>
        <w:pStyle w:val="656"/>
        <w:ind w:left="410" w:hanging="410"/>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1</w:t>
      </w:r>
      <w:r>
        <w:rPr>
          <w:rFonts w:ascii="宋体" w:hAnsi="宋体" w:cs="Courier New"/>
          <w:sz w:val="24"/>
          <w:szCs w:val="24"/>
        </w:rPr>
        <w:t xml:space="preserve">.1 甲方无正当理由</w:t>
      </w:r>
      <w:r>
        <w:rPr>
          <w:rFonts w:hint="eastAsia" w:ascii="宋体" w:hAnsi="宋体" w:cs="Courier New"/>
          <w:sz w:val="24"/>
          <w:szCs w:val="24"/>
        </w:rPr>
        <w:t xml:space="preserve">拒绝接受</w:t>
      </w:r>
      <w:r>
        <w:rPr>
          <w:rFonts w:hint="eastAsia" w:ascii="宋体" w:hAnsi="宋体" w:cs="Courier New"/>
          <w:color w:val="ff0000"/>
          <w:sz w:val="24"/>
          <w:szCs w:val="24"/>
        </w:rPr>
        <w:t xml:space="preserve">乙方提供合同标的</w:t>
      </w:r>
      <w:r>
        <w:rPr>
          <w:rFonts w:ascii="宋体" w:hAnsi="宋体" w:cs="Courier New"/>
          <w:color w:val="ff0000"/>
          <w:sz w:val="24"/>
          <w:szCs w:val="24"/>
        </w:rPr>
        <w:t xml:space="preserve">的，</w:t>
      </w:r>
      <w:r>
        <w:rPr>
          <w:rFonts w:ascii="宋体" w:hAnsi="宋体" w:cs="Courier New"/>
          <w:sz w:val="24"/>
          <w:szCs w:val="24"/>
        </w:rPr>
        <w:t xml:space="preserve">甲方向乙方偿付</w:t>
      </w:r>
      <w:r>
        <w:rPr>
          <w:rFonts w:hint="eastAsia" w:ascii="宋体" w:hAnsi="宋体" w:cs="Courier New"/>
          <w:sz w:val="24"/>
          <w:szCs w:val="24"/>
        </w:rPr>
        <w:t xml:space="preserve">拒绝接受合同价款</w:t>
      </w:r>
      <w:r>
        <w:rPr>
          <w:rFonts w:ascii="宋体" w:hAnsi="宋体" w:cs="Courier New"/>
          <w:sz w:val="24"/>
          <w:szCs w:val="24"/>
        </w:rPr>
        <w:t xml:space="preserve">总值</w:t>
      </w:r>
      <w:r>
        <w:rPr>
          <w:rFonts w:hint="eastAsia" w:ascii="宋体" w:hAnsi="宋体" w:cs="Courier New"/>
          <w:sz w:val="24"/>
          <w:szCs w:val="24"/>
          <w:u w:val="single"/>
        </w:rPr>
        <w:t xml:space="preserve">    </w:t>
      </w:r>
      <w:r>
        <w:rPr>
          <w:rFonts w:ascii="宋体" w:hAnsi="宋体" w:cs="Courier New"/>
          <w:sz w:val="24"/>
          <w:szCs w:val="24"/>
        </w:rPr>
        <w:t xml:space="preserve">的违约金。</w:t>
      </w:r>
      <w:r>
        <w:rPr>
          <w:rFonts w:ascii="宋体" w:hAnsi="宋体" w:cs="Courier New"/>
          <w:sz w:val="24"/>
          <w:szCs w:val="24"/>
        </w:rPr>
      </w:r>
      <w:r/>
    </w:p>
    <w:p>
      <w:pPr>
        <w:pStyle w:val="656"/>
        <w:ind w:left="410" w:hanging="410"/>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1</w:t>
      </w:r>
      <w:r>
        <w:rPr>
          <w:rFonts w:ascii="宋体" w:hAnsi="宋体" w:cs="Courier New"/>
          <w:sz w:val="24"/>
          <w:szCs w:val="24"/>
        </w:rPr>
        <w:t xml:space="preserve">.2 甲方无故逾期验收和办理</w:t>
      </w:r>
      <w:r>
        <w:rPr>
          <w:rFonts w:hint="eastAsia" w:ascii="宋体" w:hAnsi="宋体" w:cs="Courier New"/>
          <w:sz w:val="24"/>
          <w:szCs w:val="24"/>
        </w:rPr>
        <w:t xml:space="preserve">合同款项</w:t>
      </w:r>
      <w:r>
        <w:rPr>
          <w:rFonts w:ascii="宋体" w:hAnsi="宋体" w:cs="Courier New"/>
          <w:sz w:val="24"/>
          <w:szCs w:val="24"/>
        </w:rPr>
        <w:t xml:space="preserve">支付手续的,甲方应按逾期付款总额</w:t>
      </w:r>
      <w:r>
        <w:rPr>
          <w:rFonts w:hint="eastAsia" w:ascii="宋体" w:hAnsi="宋体" w:cs="Courier New"/>
          <w:sz w:val="24"/>
          <w:szCs w:val="24"/>
          <w:u w:val="single"/>
        </w:rPr>
        <w:t xml:space="preserve">    </w:t>
      </w:r>
      <w:r>
        <w:rPr>
          <w:rFonts w:ascii="宋体" w:hAnsi="宋体" w:cs="Courier New"/>
          <w:sz w:val="24"/>
          <w:szCs w:val="24"/>
        </w:rPr>
        <w:t xml:space="preserve">每日向乙方支付违约金。</w:t>
      </w:r>
      <w:r>
        <w:rPr>
          <w:rFonts w:ascii="宋体" w:hAnsi="宋体" w:cs="Courier New"/>
          <w:sz w:val="24"/>
          <w:szCs w:val="24"/>
        </w:rPr>
      </w:r>
      <w:r/>
    </w:p>
    <w:p>
      <w:pPr>
        <w:pStyle w:val="656"/>
        <w:ind w:left="410" w:hanging="410"/>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1</w:t>
      </w:r>
      <w:r>
        <w:rPr>
          <w:rFonts w:ascii="宋体" w:hAnsi="宋体" w:cs="Courier New"/>
          <w:sz w:val="24"/>
          <w:szCs w:val="24"/>
        </w:rPr>
        <w:t xml:space="preserve">.3 乙方逾期</w:t>
      </w:r>
      <w:r>
        <w:rPr>
          <w:rFonts w:hint="eastAsia" w:ascii="宋体" w:hAnsi="宋体" w:cs="Courier New"/>
          <w:sz w:val="24"/>
          <w:szCs w:val="24"/>
        </w:rPr>
        <w:t xml:space="preserve">交付合同标的</w:t>
      </w:r>
      <w:r>
        <w:rPr>
          <w:rFonts w:ascii="宋体" w:hAnsi="宋体" w:cs="Courier New"/>
          <w:sz w:val="24"/>
          <w:szCs w:val="24"/>
        </w:rPr>
        <w:t xml:space="preserve">的，乙方应按逾期</w:t>
      </w:r>
      <w:r>
        <w:rPr>
          <w:rFonts w:hint="eastAsia" w:ascii="宋体" w:hAnsi="宋体" w:cs="Courier New"/>
          <w:sz w:val="24"/>
          <w:szCs w:val="24"/>
        </w:rPr>
        <w:t xml:space="preserve">交付合同</w:t>
      </w:r>
      <w:r>
        <w:rPr>
          <w:rFonts w:ascii="宋体" w:hAnsi="宋体" w:cs="Courier New"/>
          <w:sz w:val="24"/>
          <w:szCs w:val="24"/>
        </w:rPr>
        <w:t xml:space="preserve">总额每日千分之六向甲方支付违约金，由甲方从待付</w:t>
      </w:r>
      <w:r>
        <w:rPr>
          <w:rFonts w:hint="eastAsia" w:ascii="宋体" w:hAnsi="宋体" w:cs="Courier New"/>
          <w:sz w:val="24"/>
          <w:szCs w:val="24"/>
        </w:rPr>
        <w:t xml:space="preserve">合同款项</w:t>
      </w:r>
      <w:r>
        <w:rPr>
          <w:rFonts w:ascii="宋体" w:hAnsi="宋体" w:cs="Courier New"/>
          <w:sz w:val="24"/>
          <w:szCs w:val="24"/>
        </w:rPr>
        <w:t xml:space="preserve">中扣除。逾期超过约定日期10个工作日不能</w:t>
      </w:r>
      <w:r>
        <w:rPr>
          <w:rFonts w:hint="eastAsia" w:ascii="宋体" w:hAnsi="宋体" w:cs="Courier New"/>
          <w:sz w:val="24"/>
          <w:szCs w:val="24"/>
        </w:rPr>
        <w:t xml:space="preserve">交付合同标的</w:t>
      </w:r>
      <w:r>
        <w:rPr>
          <w:rFonts w:ascii="宋体" w:hAnsi="宋体" w:cs="Courier New"/>
          <w:sz w:val="24"/>
          <w:szCs w:val="24"/>
        </w:rPr>
        <w:t xml:space="preserve">的，甲方可解除本合同。乙方因逾期</w:t>
      </w:r>
      <w:r>
        <w:rPr>
          <w:rFonts w:hint="eastAsia" w:ascii="宋体" w:hAnsi="宋体" w:cs="Courier New"/>
          <w:sz w:val="24"/>
          <w:szCs w:val="24"/>
        </w:rPr>
        <w:t xml:space="preserve">交付合同标的</w:t>
      </w:r>
      <w:r>
        <w:rPr>
          <w:rFonts w:ascii="宋体" w:hAnsi="宋体" w:cs="Courier New"/>
          <w:sz w:val="24"/>
          <w:szCs w:val="24"/>
        </w:rPr>
        <w:t xml:space="preserve">或因其他违约行为导致甲方解除合同的，乙方应向甲方支付合同</w:t>
      </w:r>
      <w:r>
        <w:rPr>
          <w:rFonts w:hint="eastAsia" w:ascii="宋体" w:hAnsi="宋体" w:cs="Courier New"/>
          <w:sz w:val="24"/>
          <w:szCs w:val="24"/>
        </w:rPr>
        <w:t xml:space="preserve">价款总额</w:t>
      </w:r>
      <w:r>
        <w:rPr>
          <w:rFonts w:hint="eastAsia" w:ascii="宋体" w:hAnsi="宋体" w:cs="Courier New"/>
          <w:sz w:val="24"/>
          <w:szCs w:val="24"/>
          <w:u w:val="single"/>
        </w:rPr>
        <w:t xml:space="preserve">     </w:t>
      </w:r>
      <w:r>
        <w:rPr>
          <w:rFonts w:ascii="宋体" w:hAnsi="宋体" w:cs="Courier New"/>
          <w:sz w:val="24"/>
          <w:szCs w:val="24"/>
        </w:rPr>
        <w:t xml:space="preserve">的违约金，如造成甲方损失超过违约金的，超出部分由乙方继续承担赔偿责任。 </w:t>
      </w:r>
      <w:r>
        <w:rPr>
          <w:rFonts w:ascii="宋体" w:hAnsi="宋体" w:cs="Courier New"/>
          <w:sz w:val="24"/>
          <w:szCs w:val="24"/>
        </w:rPr>
      </w:r>
      <w:r/>
    </w:p>
    <w:p>
      <w:pPr>
        <w:pStyle w:val="656"/>
        <w:ind w:left="410" w:hanging="410"/>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1</w:t>
      </w:r>
      <w:r>
        <w:rPr>
          <w:rFonts w:ascii="宋体" w:hAnsi="宋体" w:cs="Courier New"/>
          <w:sz w:val="24"/>
          <w:szCs w:val="24"/>
        </w:rPr>
        <w:t xml:space="preserve">.4 乙方</w:t>
      </w:r>
      <w:r>
        <w:rPr>
          <w:rFonts w:hint="eastAsia" w:ascii="宋体" w:hAnsi="宋体" w:cs="Courier New"/>
          <w:sz w:val="24"/>
          <w:szCs w:val="24"/>
        </w:rPr>
        <w:t xml:space="preserve">交付合同标的的标准</w:t>
      </w:r>
      <w:r>
        <w:rPr>
          <w:rFonts w:ascii="宋体" w:hAnsi="宋体" w:cs="Courier New"/>
          <w:sz w:val="24"/>
          <w:szCs w:val="24"/>
        </w:rPr>
        <w:t xml:space="preserve">不符合合同规定及</w:t>
      </w:r>
      <w:r>
        <w:rPr>
          <w:rFonts w:hint="eastAsia" w:ascii="宋体" w:hAnsi="宋体" w:cs="Courier New"/>
          <w:sz w:val="24"/>
          <w:szCs w:val="24"/>
        </w:rPr>
        <w:t xml:space="preserve">谈判</w:t>
      </w:r>
      <w:r>
        <w:rPr>
          <w:rFonts w:ascii="宋体" w:hAnsi="宋体" w:cs="Courier New"/>
          <w:sz w:val="24"/>
          <w:szCs w:val="24"/>
        </w:rPr>
        <w:t xml:space="preserve">文件规定标准的，甲方有权</w:t>
      </w:r>
      <w:r>
        <w:rPr>
          <w:rFonts w:hint="eastAsia" w:ascii="宋体" w:hAnsi="宋体" w:cs="Courier New"/>
          <w:sz w:val="24"/>
          <w:szCs w:val="24"/>
        </w:rPr>
        <w:t xml:space="preserve">拒绝接受合同标的</w:t>
      </w:r>
      <w:r>
        <w:rPr>
          <w:rFonts w:ascii="宋体" w:hAnsi="宋体" w:cs="Courier New"/>
          <w:sz w:val="24"/>
          <w:szCs w:val="24"/>
        </w:rPr>
        <w:t xml:space="preserve">，</w:t>
      </w:r>
      <w:r>
        <w:rPr>
          <w:rFonts w:hint="eastAsia" w:ascii="宋体" w:hAnsi="宋体" w:cs="Courier New"/>
          <w:sz w:val="24"/>
          <w:szCs w:val="24"/>
        </w:rPr>
        <w:t xml:space="preserve">并</w:t>
      </w:r>
      <w:r>
        <w:rPr>
          <w:rFonts w:ascii="宋体" w:hAnsi="宋体" w:cs="Courier New"/>
          <w:sz w:val="24"/>
          <w:szCs w:val="24"/>
        </w:rPr>
        <w:t xml:space="preserve">可单方面解除合同。</w:t>
      </w:r>
      <w:r>
        <w:rPr>
          <w:rFonts w:ascii="宋体" w:hAnsi="宋体" w:cs="Courier New"/>
          <w:sz w:val="24"/>
          <w:szCs w:val="24"/>
        </w:rPr>
      </w:r>
      <w:r/>
    </w:p>
    <w:p>
      <w:pPr>
        <w:pStyle w:val="656"/>
        <w:spacing w:before="120" w:after="120"/>
        <w:rPr>
          <w:rFonts w:ascii="宋体" w:hAnsi="宋体" w:cs="Courier New"/>
          <w:b/>
          <w:sz w:val="24"/>
          <w:szCs w:val="24"/>
        </w:rPr>
      </w:pPr>
      <w:r>
        <w:rPr>
          <w:rFonts w:ascii="宋体" w:hAnsi="宋体" w:cs="Courier New"/>
          <w:b/>
          <w:sz w:val="24"/>
          <w:szCs w:val="24"/>
        </w:rPr>
        <w:t xml:space="preserve">十</w:t>
      </w:r>
      <w:r>
        <w:rPr>
          <w:rFonts w:hint="eastAsia" w:ascii="宋体" w:hAnsi="宋体" w:cs="Courier New"/>
          <w:b/>
          <w:sz w:val="24"/>
          <w:szCs w:val="24"/>
        </w:rPr>
        <w:t xml:space="preserve">二</w:t>
      </w:r>
      <w:r>
        <w:rPr>
          <w:rFonts w:ascii="宋体" w:hAnsi="宋体" w:cs="Courier New"/>
          <w:b/>
          <w:sz w:val="24"/>
          <w:szCs w:val="24"/>
        </w:rPr>
        <w:t xml:space="preserve">、不可抗力事件处理</w:t>
      </w:r>
      <w:r>
        <w:rPr>
          <w:rFonts w:ascii="宋体" w:hAnsi="宋体" w:cs="Courier New"/>
          <w:b/>
          <w:sz w:val="24"/>
          <w:szCs w:val="24"/>
        </w:rPr>
      </w:r>
      <w:r/>
    </w:p>
    <w:p>
      <w:pPr>
        <w:pStyle w:val="656"/>
        <w:ind w:left="480" w:hanging="480"/>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2</w:t>
      </w:r>
      <w:r>
        <w:rPr>
          <w:rFonts w:ascii="宋体" w:hAnsi="宋体" w:cs="Courier New"/>
          <w:sz w:val="24"/>
          <w:szCs w:val="24"/>
        </w:rPr>
        <w:t xml:space="preserve">.1 在合同有效期内，任何一方因不可抗力事件导致不能履行合同，则合同履行期可延长，其延长期与不可抗力影响</w:t>
      </w:r>
      <w:r>
        <w:rPr>
          <w:rFonts w:hint="eastAsia" w:ascii="宋体" w:hAnsi="宋体" w:cs="Courier New"/>
          <w:sz w:val="24"/>
          <w:szCs w:val="24"/>
        </w:rPr>
        <w:t xml:space="preserve"> </w:t>
      </w:r>
      <w:r>
        <w:rPr>
          <w:rFonts w:ascii="宋体" w:hAnsi="宋体" w:cs="Courier New"/>
          <w:sz w:val="24"/>
          <w:szCs w:val="24"/>
        </w:rPr>
        <w:t xml:space="preserve">期相同。</w:t>
      </w:r>
      <w:r>
        <w:rPr>
          <w:rFonts w:ascii="宋体" w:hAnsi="宋体" w:cs="Courier New"/>
          <w:sz w:val="24"/>
          <w:szCs w:val="24"/>
        </w:rPr>
      </w:r>
      <w:r/>
    </w:p>
    <w:p>
      <w:pPr>
        <w:pStyle w:val="656"/>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2</w:t>
      </w:r>
      <w:r>
        <w:rPr>
          <w:rFonts w:ascii="宋体" w:hAnsi="宋体" w:cs="Courier New"/>
          <w:sz w:val="24"/>
          <w:szCs w:val="24"/>
        </w:rPr>
        <w:t xml:space="preserve">.2 不可抗力事件发生后，应立即通知对方，并寄送有关权威机构出具的证明。</w:t>
      </w:r>
      <w:r>
        <w:rPr>
          <w:rFonts w:ascii="宋体" w:hAnsi="宋体" w:cs="Courier New"/>
          <w:sz w:val="24"/>
          <w:szCs w:val="24"/>
        </w:rPr>
      </w:r>
      <w:r/>
    </w:p>
    <w:p>
      <w:pPr>
        <w:pStyle w:val="656"/>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2</w:t>
      </w:r>
      <w:r>
        <w:rPr>
          <w:rFonts w:ascii="宋体" w:hAnsi="宋体" w:cs="Courier New"/>
          <w:sz w:val="24"/>
          <w:szCs w:val="24"/>
        </w:rPr>
        <w:t xml:space="preserve">.3 不可抗力事件延续120天以上，双方应通过友好协商，确定是否继续履行合同。</w:t>
      </w:r>
      <w:r>
        <w:rPr>
          <w:rFonts w:ascii="宋体" w:hAnsi="宋体" w:cs="Courier New"/>
          <w:sz w:val="24"/>
          <w:szCs w:val="24"/>
        </w:rPr>
      </w:r>
      <w:r/>
    </w:p>
    <w:p>
      <w:pPr>
        <w:pStyle w:val="656"/>
        <w:spacing w:before="120" w:after="120"/>
        <w:rPr>
          <w:rFonts w:ascii="宋体" w:hAnsi="宋体" w:cs="Courier New"/>
          <w:b/>
          <w:sz w:val="24"/>
          <w:szCs w:val="24"/>
        </w:rPr>
      </w:pPr>
      <w:r>
        <w:rPr>
          <w:rFonts w:ascii="宋体" w:hAnsi="宋体" w:cs="Courier New"/>
          <w:b/>
          <w:sz w:val="24"/>
          <w:szCs w:val="24"/>
        </w:rPr>
        <w:t xml:space="preserve">十</w:t>
      </w:r>
      <w:r>
        <w:rPr>
          <w:rFonts w:hint="eastAsia" w:ascii="宋体" w:hAnsi="宋体" w:cs="Courier New"/>
          <w:b/>
          <w:sz w:val="24"/>
          <w:szCs w:val="24"/>
        </w:rPr>
        <w:t xml:space="preserve">三</w:t>
      </w:r>
      <w:r>
        <w:rPr>
          <w:rFonts w:ascii="宋体" w:hAnsi="宋体" w:cs="Courier New"/>
          <w:b/>
          <w:sz w:val="24"/>
          <w:szCs w:val="24"/>
        </w:rPr>
        <w:t xml:space="preserve">、</w:t>
      </w:r>
      <w:r>
        <w:rPr>
          <w:rFonts w:hint="eastAsia" w:ascii="宋体" w:hAnsi="宋体" w:cs="Courier New"/>
          <w:b/>
          <w:sz w:val="24"/>
          <w:szCs w:val="24"/>
        </w:rPr>
        <w:t xml:space="preserve">解决争议的方法</w:t>
      </w:r>
      <w:r>
        <w:rPr>
          <w:rFonts w:ascii="宋体" w:hAnsi="宋体" w:cs="Courier New"/>
          <w:b/>
          <w:sz w:val="24"/>
          <w:szCs w:val="24"/>
        </w:rPr>
      </w:r>
      <w:r/>
    </w:p>
    <w:p>
      <w:pPr>
        <w:pStyle w:val="656"/>
        <w:spacing w:before="120" w:after="120"/>
        <w:rPr>
          <w:rFonts w:hint="eastAsia" w:ascii="宋体" w:hAnsi="宋体" w:cs="Courier New"/>
          <w:sz w:val="24"/>
          <w:szCs w:val="24"/>
        </w:rPr>
      </w:pPr>
      <w:r>
        <w:rPr>
          <w:rFonts w:hint="eastAsia" w:ascii="宋体" w:hAnsi="宋体" w:cs="Courier New"/>
          <w:sz w:val="24"/>
          <w:szCs w:val="24"/>
        </w:rPr>
        <w:t xml:space="preserve">13.1双方在签订、履行合同中所发生的一切争议，应通过友好协商解决。如协商不成，由甲方住所地人民法院管辖。</w:t>
      </w:r>
      <w:r>
        <w:rPr>
          <w:rFonts w:hint="eastAsia" w:ascii="宋体" w:hAnsi="宋体" w:cs="Courier New"/>
          <w:sz w:val="24"/>
          <w:szCs w:val="24"/>
        </w:rPr>
      </w:r>
      <w:r/>
    </w:p>
    <w:p>
      <w:pPr>
        <w:pStyle w:val="656"/>
        <w:spacing w:before="120" w:after="120"/>
        <w:rPr>
          <w:rFonts w:ascii="宋体" w:hAnsi="宋体" w:cs="Courier New"/>
          <w:b/>
          <w:sz w:val="24"/>
          <w:szCs w:val="24"/>
        </w:rPr>
      </w:pPr>
      <w:r>
        <w:rPr>
          <w:rFonts w:ascii="宋体" w:hAnsi="宋体" w:cs="Courier New"/>
          <w:b/>
          <w:sz w:val="24"/>
          <w:szCs w:val="24"/>
        </w:rPr>
        <w:t xml:space="preserve">十</w:t>
      </w:r>
      <w:r>
        <w:rPr>
          <w:rFonts w:hint="eastAsia" w:ascii="宋体" w:hAnsi="宋体" w:cs="Courier New"/>
          <w:b/>
          <w:sz w:val="24"/>
          <w:szCs w:val="24"/>
        </w:rPr>
        <w:t xml:space="preserve">四</w:t>
      </w:r>
      <w:r>
        <w:rPr>
          <w:rFonts w:ascii="宋体" w:hAnsi="宋体" w:cs="Courier New"/>
          <w:b/>
          <w:sz w:val="24"/>
          <w:szCs w:val="24"/>
        </w:rPr>
        <w:t xml:space="preserve">、合同生效及其它</w:t>
      </w:r>
      <w:r>
        <w:rPr>
          <w:rFonts w:ascii="宋体" w:hAnsi="宋体" w:cs="Courier New"/>
          <w:b/>
          <w:sz w:val="24"/>
          <w:szCs w:val="24"/>
        </w:rPr>
      </w:r>
      <w:r/>
    </w:p>
    <w:p>
      <w:pPr>
        <w:pStyle w:val="656"/>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4</w:t>
      </w:r>
      <w:r>
        <w:rPr>
          <w:rFonts w:ascii="宋体" w:hAnsi="宋体" w:cs="Courier New"/>
          <w:sz w:val="24"/>
          <w:szCs w:val="24"/>
        </w:rPr>
        <w:t xml:space="preserve">.1 合同经双方法定代表人或授权委托代</w:t>
      </w:r>
      <w:r>
        <w:rPr>
          <w:rFonts w:hint="eastAsia" w:ascii="宋体" w:hAnsi="宋体" w:cs="Courier New"/>
          <w:sz w:val="24"/>
          <w:szCs w:val="24"/>
        </w:rPr>
        <w:t xml:space="preserve">表</w:t>
      </w:r>
      <w:r>
        <w:rPr>
          <w:rFonts w:ascii="宋体" w:hAnsi="宋体" w:cs="Courier New"/>
          <w:sz w:val="24"/>
          <w:szCs w:val="24"/>
        </w:rPr>
        <w:t xml:space="preserve">人签字并加盖单位公章后生效。</w:t>
      </w:r>
      <w:r>
        <w:rPr>
          <w:rFonts w:ascii="宋体" w:hAnsi="宋体" w:cs="Courier New"/>
          <w:sz w:val="24"/>
          <w:szCs w:val="24"/>
        </w:rPr>
      </w:r>
      <w:r/>
    </w:p>
    <w:p>
      <w:pPr>
        <w:pStyle w:val="656"/>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4</w:t>
      </w:r>
      <w:r>
        <w:rPr>
          <w:rFonts w:ascii="宋体" w:hAnsi="宋体" w:cs="Courier New"/>
          <w:sz w:val="24"/>
          <w:szCs w:val="24"/>
        </w:rPr>
        <w:t xml:space="preserve">.2本合同未尽事宜，遵照</w:t>
      </w:r>
      <w:r>
        <w:rPr>
          <w:rFonts w:hint="eastAsia" w:ascii="宋体" w:hAnsi="宋体" w:cs="Courier New"/>
          <w:sz w:val="24"/>
          <w:szCs w:val="24"/>
        </w:rPr>
        <w:t xml:space="preserve">《民法典》、《政府采购法》</w:t>
      </w:r>
      <w:r>
        <w:rPr>
          <w:rFonts w:ascii="宋体" w:hAnsi="宋体" w:cs="Courier New"/>
          <w:sz w:val="24"/>
          <w:szCs w:val="24"/>
        </w:rPr>
        <w:t xml:space="preserve">有关条文执行。</w:t>
      </w:r>
      <w:r>
        <w:rPr>
          <w:rFonts w:ascii="宋体" w:hAnsi="宋体" w:cs="Courier New"/>
          <w:sz w:val="24"/>
          <w:szCs w:val="24"/>
        </w:rPr>
      </w:r>
      <w:r/>
    </w:p>
    <w:p>
      <w:pPr>
        <w:pStyle w:val="656"/>
        <w:ind w:left="480" w:hanging="480"/>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4</w:t>
      </w:r>
      <w:r>
        <w:rPr>
          <w:rFonts w:ascii="宋体" w:hAnsi="宋体" w:cs="Courier New"/>
          <w:sz w:val="24"/>
          <w:szCs w:val="24"/>
        </w:rPr>
        <w:t xml:space="preserve">.</w:t>
      </w:r>
      <w:r>
        <w:rPr>
          <w:rFonts w:hint="eastAsia" w:ascii="宋体" w:hAnsi="宋体" w:cs="Courier New"/>
          <w:sz w:val="24"/>
          <w:szCs w:val="24"/>
        </w:rPr>
        <w:t xml:space="preserve">3</w:t>
      </w:r>
      <w:r>
        <w:rPr>
          <w:rFonts w:ascii="宋体" w:hAnsi="宋体" w:cs="Courier New"/>
          <w:sz w:val="24"/>
          <w:szCs w:val="24"/>
        </w:rPr>
        <w:t xml:space="preserve"> 本合同正本一式</w:t>
      </w:r>
      <w:r>
        <w:rPr>
          <w:rFonts w:hint="eastAsia" w:ascii="宋体" w:hAnsi="宋体" w:cs="Courier New"/>
          <w:sz w:val="24"/>
          <w:szCs w:val="24"/>
        </w:rPr>
        <w:t xml:space="preserve">两</w:t>
      </w:r>
      <w:r>
        <w:rPr>
          <w:rFonts w:ascii="宋体" w:hAnsi="宋体" w:cs="Courier New"/>
          <w:sz w:val="24"/>
          <w:szCs w:val="24"/>
        </w:rPr>
        <w:t xml:space="preserve">份，具有同等法律效力，甲</w:t>
      </w:r>
      <w:r>
        <w:rPr>
          <w:rFonts w:hint="eastAsia" w:ascii="宋体" w:hAnsi="宋体" w:cs="Courier New"/>
          <w:sz w:val="24"/>
          <w:szCs w:val="24"/>
        </w:rPr>
        <w:t xml:space="preserve">方、</w:t>
      </w:r>
      <w:r>
        <w:rPr>
          <w:rFonts w:ascii="宋体" w:hAnsi="宋体" w:cs="Courier New"/>
          <w:sz w:val="24"/>
          <w:szCs w:val="24"/>
        </w:rPr>
        <w:t xml:space="preserve">乙方各执一份。</w:t>
      </w:r>
      <w:r>
        <w:rPr>
          <w:rFonts w:ascii="宋体" w:hAnsi="宋体" w:cs="Courier New"/>
          <w:sz w:val="24"/>
          <w:szCs w:val="24"/>
        </w:rPr>
      </w:r>
      <w:r/>
    </w:p>
    <w:p>
      <w:pPr>
        <w:pStyle w:val="656"/>
        <w:ind w:left="480" w:hanging="480"/>
        <w:spacing w:before="120" w:after="120" w:line="0" w:lineRule="atLeast"/>
        <w:rPr>
          <w:rFonts w:ascii="宋体" w:hAnsi="宋体" w:cs="Courier New"/>
          <w:sz w:val="24"/>
          <w:szCs w:val="24"/>
        </w:rPr>
      </w:pPr>
      <w:r>
        <w:rPr>
          <w:rFonts w:ascii="宋体" w:hAnsi="宋体" w:cs="Courier New"/>
          <w:sz w:val="24"/>
          <w:szCs w:val="24"/>
        </w:rPr>
        <w:t xml:space="preserve">  甲方：                        乙方： </w:t>
      </w:r>
      <w:r>
        <w:rPr>
          <w:rFonts w:ascii="宋体" w:hAnsi="宋体" w:cs="Courier New"/>
          <w:sz w:val="24"/>
          <w:szCs w:val="24"/>
        </w:rPr>
      </w:r>
      <w:r/>
    </w:p>
    <w:p>
      <w:pPr>
        <w:pStyle w:val="656"/>
        <w:spacing w:before="120" w:after="120" w:line="0" w:lineRule="atLeast"/>
        <w:rPr>
          <w:rFonts w:ascii="宋体" w:hAnsi="宋体" w:cs="Courier New"/>
          <w:sz w:val="24"/>
          <w:szCs w:val="24"/>
        </w:rPr>
      </w:pPr>
      <w:r>
        <w:rPr>
          <w:rFonts w:ascii="宋体" w:hAnsi="宋体" w:cs="Courier New"/>
          <w:sz w:val="24"/>
          <w:szCs w:val="24"/>
        </w:rPr>
        <w:t xml:space="preserve">  地址：                       </w:t>
      </w:r>
      <w:r>
        <w:rPr>
          <w:rFonts w:hint="eastAsia" w:ascii="宋体" w:hAnsi="宋体" w:cs="Courier New"/>
          <w:sz w:val="24"/>
          <w:szCs w:val="24"/>
        </w:rPr>
        <w:t xml:space="preserve"> </w:t>
      </w:r>
      <w:r>
        <w:rPr>
          <w:rFonts w:ascii="宋体" w:hAnsi="宋体" w:cs="Courier New"/>
          <w:sz w:val="24"/>
          <w:szCs w:val="24"/>
        </w:rPr>
        <w:t xml:space="preserve">地址： </w:t>
      </w:r>
      <w:r>
        <w:rPr>
          <w:rFonts w:ascii="宋体" w:hAnsi="宋体" w:cs="Courier New"/>
          <w:sz w:val="24"/>
          <w:szCs w:val="24"/>
        </w:rPr>
      </w:r>
      <w:r/>
    </w:p>
    <w:p>
      <w:pPr>
        <w:pStyle w:val="656"/>
        <w:spacing w:before="120" w:after="120" w:line="0" w:lineRule="atLeast"/>
        <w:rPr>
          <w:rFonts w:ascii="宋体" w:hAnsi="宋体" w:cs="Courier New"/>
          <w:sz w:val="24"/>
          <w:szCs w:val="24"/>
        </w:rPr>
      </w:pPr>
      <w:r>
        <w:rPr>
          <w:rFonts w:ascii="宋体" w:hAnsi="宋体" w:cs="Courier New"/>
          <w:sz w:val="24"/>
          <w:szCs w:val="24"/>
        </w:rPr>
        <w:t xml:space="preserve">  法定代表人</w:t>
      </w:r>
      <w:r>
        <w:rPr>
          <w:rFonts w:hint="eastAsia" w:ascii="宋体" w:hAnsi="宋体" w:cs="Courier New"/>
          <w:sz w:val="24"/>
          <w:szCs w:val="24"/>
        </w:rPr>
        <w:t xml:space="preserve">或授权代表</w:t>
      </w:r>
      <w:r>
        <w:rPr>
          <w:rFonts w:ascii="宋体" w:hAnsi="宋体" w:cs="Courier New"/>
          <w:sz w:val="24"/>
          <w:szCs w:val="24"/>
        </w:rPr>
        <w:t xml:space="preserve">：        法定代表人</w:t>
      </w:r>
      <w:r>
        <w:rPr>
          <w:rFonts w:hint="eastAsia" w:ascii="宋体" w:hAnsi="宋体" w:cs="Courier New"/>
          <w:sz w:val="24"/>
          <w:szCs w:val="24"/>
        </w:rPr>
        <w:t xml:space="preserve">或授权代表</w:t>
      </w:r>
      <w:r>
        <w:rPr>
          <w:rFonts w:ascii="宋体" w:hAnsi="宋体" w:cs="Courier New"/>
          <w:sz w:val="24"/>
          <w:szCs w:val="24"/>
        </w:rPr>
        <w:t xml:space="preserve">：</w:t>
      </w:r>
      <w:r>
        <w:rPr>
          <w:rFonts w:ascii="宋体" w:hAnsi="宋体" w:cs="Courier New"/>
          <w:sz w:val="24"/>
          <w:szCs w:val="24"/>
        </w:rPr>
      </w:r>
      <w:r/>
    </w:p>
    <w:p>
      <w:pPr>
        <w:pStyle w:val="656"/>
        <w:ind w:firstLine="240"/>
        <w:spacing w:before="120" w:after="120" w:line="0" w:lineRule="atLeast"/>
        <w:rPr>
          <w:rFonts w:hint="eastAsia" w:ascii="宋体" w:hAnsi="Courier New" w:cs="Courier New"/>
          <w:szCs w:val="21"/>
        </w:rPr>
      </w:pPr>
      <w:r>
        <w:rPr>
          <w:rFonts w:hint="eastAsia" w:ascii="宋体" w:hAnsi="宋体" w:cs="Courier New"/>
          <w:sz w:val="24"/>
          <w:szCs w:val="24"/>
        </w:rPr>
        <w:t xml:space="preserve">联系电话：                    联系电话：          </w:t>
      </w:r>
      <w:r>
        <w:rPr>
          <w:rFonts w:hint="eastAsia" w:ascii="宋体" w:hAnsi="Courier New" w:cs="Courier New"/>
          <w:szCs w:val="21"/>
        </w:rPr>
      </w:r>
      <w:r/>
    </w:p>
    <w:p>
      <w:pPr>
        <w:pStyle w:val="656"/>
        <w:ind w:firstLine="420"/>
        <w:spacing w:line="500" w:lineRule="exact"/>
        <w:rPr>
          <w:rFonts w:hint="eastAsia" w:ascii="宋体" w:hAnsi="宋体"/>
          <w:bCs/>
          <w:sz w:val="24"/>
          <w:szCs w:val="21"/>
        </w:rPr>
      </w:pPr>
      <w:r>
        <w:rPr>
          <w:rFonts w:hint="eastAsia"/>
          <w:szCs w:val="21"/>
        </w:rPr>
        <w:t xml:space="preserve">                                          </w:t>
      </w:r>
      <w:r>
        <w:rPr>
          <w:szCs w:val="21"/>
        </w:rPr>
        <w:t xml:space="preserve">签订日期：      年  </w:t>
      </w:r>
      <w:r>
        <w:rPr>
          <w:rFonts w:hint="eastAsia"/>
          <w:szCs w:val="21"/>
        </w:rPr>
        <w:t xml:space="preserve">  </w:t>
      </w:r>
      <w:r>
        <w:rPr>
          <w:szCs w:val="21"/>
        </w:rPr>
        <w:t xml:space="preserve">月  </w:t>
      </w:r>
      <w:r>
        <w:rPr>
          <w:rFonts w:hint="eastAsia"/>
          <w:szCs w:val="21"/>
        </w:rPr>
        <w:t xml:space="preserve"> </w:t>
      </w:r>
      <w:r>
        <w:rPr>
          <w:szCs w:val="21"/>
        </w:rPr>
        <w:t xml:space="preserve">日</w:t>
      </w:r>
      <w:r>
        <w:rPr>
          <w:rFonts w:hint="eastAsia" w:ascii="宋体" w:hAnsi="宋体"/>
          <w:bCs/>
          <w:sz w:val="24"/>
          <w:szCs w:val="21"/>
        </w:rPr>
      </w:r>
      <w:r/>
    </w:p>
    <w:p>
      <w:pPr>
        <w:pStyle w:val="656"/>
        <w:jc w:val="center"/>
        <w:spacing w:before="120" w:after="120" w:line="0" w:lineRule="atLeast"/>
        <w:rPr>
          <w:rFonts w:hint="eastAsia" w:ascii="黑体" w:hAnsi="Courier New" w:eastAsia="黑体" w:cs="Courier New"/>
          <w:bCs/>
          <w:sz w:val="44"/>
          <w:szCs w:val="21"/>
        </w:rPr>
        <w:outlineLvl w:val="0"/>
      </w:pPr>
      <w:r/>
      <w:bookmarkEnd w:id="155"/>
      <w:r/>
      <w:bookmarkEnd w:id="156"/>
      <w:r/>
      <w:bookmarkEnd w:id="157"/>
      <w:r/>
      <w:bookmarkStart w:id="158" w:name="_Hlt16619369"/>
      <w:r/>
      <w:bookmarkEnd w:id="158"/>
      <w:r/>
      <w:bookmarkStart w:id="159" w:name="_Hlt16619350"/>
      <w:r/>
      <w:bookmarkStart w:id="160" w:name="_Toc16938590"/>
      <w:r/>
      <w:bookmarkStart w:id="161" w:name="_Toc20823346"/>
      <w:r/>
      <w:bookmarkStart w:id="162" w:name="_Toc120614244"/>
      <w:r/>
      <w:bookmarkStart w:id="163" w:name="_Toc479757211"/>
      <w:r/>
      <w:bookmarkStart w:id="164" w:name="_Toc462564139"/>
      <w:r>
        <w:rPr>
          <w:rFonts w:ascii="黑体" w:hAnsi="Courier New" w:eastAsia="黑体" w:cs="Courier New"/>
          <w:bCs/>
          <w:sz w:val="44"/>
          <w:szCs w:val="21"/>
        </w:rPr>
        <w:br w:type="page" w:clear="all"/>
      </w:r>
      <w:r>
        <w:rPr>
          <w:rFonts w:hint="eastAsia" w:ascii="黑体" w:hAnsi="Courier New" w:eastAsia="黑体" w:cs="Courier New"/>
          <w:bCs/>
          <w:sz w:val="44"/>
          <w:szCs w:val="21"/>
        </w:rPr>
        <w:t xml:space="preserve">第</w:t>
      </w:r>
      <w:bookmarkEnd w:id="159"/>
      <w:r>
        <w:rPr>
          <w:rFonts w:hint="eastAsia" w:ascii="黑体" w:hAnsi="Courier New" w:eastAsia="黑体" w:cs="Courier New"/>
          <w:bCs/>
          <w:sz w:val="44"/>
          <w:szCs w:val="21"/>
        </w:rPr>
        <w:t xml:space="preserve">四章 采购需求</w:t>
      </w:r>
      <w:bookmarkEnd w:id="160"/>
      <w:r/>
      <w:bookmarkEnd w:id="161"/>
      <w:r/>
      <w:bookmarkEnd w:id="162"/>
      <w:r/>
      <w:bookmarkStart w:id="165" w:name="_Toc49090575"/>
      <w:r/>
      <w:bookmarkStart w:id="166" w:name="_Toc26554093"/>
      <w:r>
        <w:rPr>
          <w:rFonts w:hint="eastAsia" w:ascii="黑体" w:hAnsi="Courier New" w:eastAsia="黑体" w:cs="Courier New"/>
          <w:bCs/>
          <w:sz w:val="44"/>
          <w:szCs w:val="21"/>
        </w:rPr>
      </w:r>
      <w:r/>
    </w:p>
    <w:p>
      <w:pPr>
        <w:pStyle w:val="656"/>
        <w:spacing w:line="0" w:lineRule="atLeast"/>
        <w:rPr>
          <w:rFonts w:ascii="宋体" w:hAnsi="宋体"/>
          <w:bCs/>
          <w:sz w:val="24"/>
          <w:szCs w:val="24"/>
        </w:rPr>
      </w:pPr>
      <w:r>
        <w:rPr>
          <w:rFonts w:ascii="宋体" w:hAnsi="宋体"/>
          <w:bCs/>
          <w:sz w:val="24"/>
          <w:szCs w:val="24"/>
        </w:rPr>
      </w:r>
      <w:r/>
    </w:p>
    <w:p>
      <w:pPr>
        <w:pStyle w:val="656"/>
        <w:ind w:firstLine="482"/>
        <w:spacing w:before="156" w:after="156" w:line="360" w:lineRule="auto"/>
        <w:rPr>
          <w:rFonts w:ascii="宋体" w:hAnsi="宋体"/>
          <w:b/>
          <w:bCs/>
          <w:sz w:val="24"/>
          <w:szCs w:val="24"/>
        </w:rPr>
        <w:outlineLvl w:val="1"/>
      </w:pPr>
      <w:r>
        <w:rPr>
          <w:rFonts w:hint="eastAsia" w:ascii="宋体" w:hAnsi="宋体"/>
          <w:b/>
          <w:bCs/>
          <w:sz w:val="24"/>
          <w:szCs w:val="24"/>
        </w:rPr>
        <w:t xml:space="preserve">一、项目概述</w:t>
      </w:r>
      <w:r>
        <w:rPr>
          <w:rFonts w:ascii="宋体" w:hAnsi="宋体"/>
          <w:b/>
          <w:bCs/>
          <w:sz w:val="24"/>
          <w:szCs w:val="24"/>
        </w:rPr>
      </w:r>
      <w:r/>
    </w:p>
    <w:p>
      <w:pPr>
        <w:pStyle w:val="656"/>
        <w:ind w:firstLine="480"/>
        <w:spacing w:line="360" w:lineRule="auto"/>
        <w:rPr>
          <w:rFonts w:ascii="宋体" w:hAnsi="宋体"/>
          <w:bCs/>
          <w:sz w:val="24"/>
        </w:rPr>
      </w:pPr>
      <w:r>
        <w:rPr>
          <w:rFonts w:hint="eastAsia" w:ascii="宋体" w:hAnsi="宋体"/>
          <w:bCs/>
          <w:sz w:val="24"/>
        </w:rPr>
        <w:t xml:space="preserve">南通市通州区行政中心1号楼2台客梯（带消防迫降功能），层站为17层17站，载重量为1350kg ，速度2.5m/s，附楼6台客梯，层站为4层4站，载重量为1350kg ，速度1.5m/s，电梯品牌为奥的斯电梯（中国）有限公司产品，自2004年投入使用至今已达22年之久。设备的控制部分元器件、通讯线缆等部件都已经严重老化，安全部件也早已到了更换周期。原</w:t>
      </w:r>
      <w:r>
        <w:rPr>
          <w:rFonts w:hint="eastAsia" w:ascii="宋体" w:hAnsi="宋体"/>
          <w:sz w:val="24"/>
          <w:szCs w:val="30"/>
        </w:rPr>
        <w:t xml:space="preserve">型号电梯配件已停产且市场上已经买不到原有配件，</w:t>
      </w:r>
      <w:r>
        <w:rPr>
          <w:rFonts w:hint="eastAsia" w:ascii="宋体" w:hAnsi="宋体"/>
          <w:bCs/>
          <w:sz w:val="24"/>
        </w:rPr>
        <w:t xml:space="preserve">严重影响行政中心正常的办公使用要求。</w:t>
      </w:r>
      <w:r>
        <w:rPr>
          <w:rFonts w:hint="eastAsia" w:ascii="宋体" w:hAnsi="宋体"/>
          <w:sz w:val="24"/>
          <w:szCs w:val="30"/>
        </w:rPr>
        <w:t xml:space="preserve">为保障行政中心客梯运行的安全稳定，</w:t>
      </w:r>
      <w:r>
        <w:rPr>
          <w:rFonts w:hint="eastAsia" w:ascii="宋体" w:hAnsi="宋体"/>
          <w:bCs/>
          <w:sz w:val="24"/>
        </w:rPr>
        <w:t xml:space="preserve">拟对南通市通州区行政中心主楼及附楼电梯进行升级改造。</w:t>
      </w:r>
      <w:r>
        <w:rPr>
          <w:rFonts w:ascii="宋体" w:hAnsi="宋体"/>
          <w:bCs/>
          <w:sz w:val="24"/>
        </w:rPr>
      </w:r>
      <w:r/>
    </w:p>
    <w:p>
      <w:pPr>
        <w:pStyle w:val="656"/>
        <w:ind w:firstLine="482"/>
        <w:spacing w:before="156" w:after="156" w:line="360" w:lineRule="auto"/>
        <w:rPr>
          <w:rFonts w:ascii="宋体" w:hAnsi="宋体"/>
          <w:b/>
          <w:bCs/>
          <w:sz w:val="24"/>
          <w:szCs w:val="24"/>
        </w:rPr>
        <w:outlineLvl w:val="1"/>
      </w:pPr>
      <w:r>
        <w:rPr>
          <w:rFonts w:hint="eastAsia" w:ascii="宋体" w:hAnsi="宋体"/>
          <w:b/>
          <w:bCs/>
          <w:sz w:val="24"/>
          <w:szCs w:val="24"/>
        </w:rPr>
        <w:t xml:space="preserve">二、技术要求</w:t>
      </w:r>
      <w:r>
        <w:rPr>
          <w:rFonts w:ascii="宋体" w:hAnsi="宋体"/>
          <w:b/>
          <w:bCs/>
          <w:sz w:val="24"/>
          <w:szCs w:val="24"/>
        </w:rPr>
      </w:r>
      <w:r/>
    </w:p>
    <w:p>
      <w:pPr>
        <w:pStyle w:val="656"/>
        <w:ind w:firstLine="480"/>
        <w:spacing w:line="360" w:lineRule="auto"/>
        <w:rPr>
          <w:rFonts w:ascii="宋体" w:hAnsi="宋体"/>
          <w:sz w:val="24"/>
          <w:szCs w:val="24"/>
        </w:rPr>
      </w:pPr>
      <w:r>
        <w:rPr>
          <w:rFonts w:hint="eastAsia" w:ascii="宋体" w:hAnsi="宋体"/>
          <w:sz w:val="24"/>
          <w:szCs w:val="24"/>
        </w:rPr>
        <w:t xml:space="preserve">1、本次采购项目的要求</w:t>
      </w:r>
      <w:r>
        <w:rPr>
          <w:rFonts w:ascii="宋体" w:hAnsi="宋体"/>
          <w:sz w:val="24"/>
          <w:szCs w:val="24"/>
        </w:rPr>
      </w:r>
      <w:r/>
    </w:p>
    <w:p>
      <w:pPr>
        <w:pStyle w:val="656"/>
        <w:ind w:firstLine="480"/>
        <w:jc w:val="left"/>
        <w:rPr>
          <w:rFonts w:ascii="宋体" w:hAnsi="宋体"/>
          <w:sz w:val="24"/>
          <w:szCs w:val="24"/>
        </w:rPr>
      </w:pPr>
      <w:r>
        <w:rPr>
          <w:rFonts w:hint="eastAsia" w:ascii="宋体" w:hAnsi="宋体"/>
          <w:bCs/>
          <w:sz w:val="24"/>
        </w:rPr>
        <w:t xml:space="preserve">南通市通州区行政中心主楼及附楼电梯</w:t>
      </w:r>
      <w:r>
        <w:rPr>
          <w:rFonts w:hint="eastAsia" w:ascii="宋体" w:hAnsi="宋体"/>
          <w:sz w:val="24"/>
          <w:szCs w:val="24"/>
        </w:rPr>
        <w:t xml:space="preserve">升级改造项目拟改造的8台客梯主要要求如下：</w:t>
      </w:r>
      <w:r>
        <w:rPr>
          <w:rFonts w:ascii="宋体" w:hAnsi="宋体"/>
          <w:sz w:val="24"/>
          <w:szCs w:val="24"/>
        </w:rPr>
      </w:r>
      <w:r/>
    </w:p>
    <w:p>
      <w:pPr>
        <w:pStyle w:val="656"/>
        <w:ind w:firstLine="480"/>
        <w:jc w:val="left"/>
        <w:rPr>
          <w:rFonts w:ascii="宋体" w:hAnsi="宋体"/>
          <w:sz w:val="24"/>
          <w:szCs w:val="24"/>
        </w:rPr>
      </w:pPr>
      <w:r>
        <w:rPr>
          <w:rFonts w:hint="eastAsia" w:ascii="宋体" w:hAnsi="宋体"/>
          <w:sz w:val="24"/>
          <w:szCs w:val="24"/>
        </w:rPr>
        <w:t xml:space="preserve">（</w:t>
      </w:r>
      <w:r>
        <w:rPr>
          <w:rFonts w:ascii="宋体" w:hAnsi="宋体"/>
          <w:sz w:val="24"/>
          <w:szCs w:val="24"/>
        </w:rPr>
        <w:t xml:space="preserve">1</w:t>
      </w:r>
      <w:r>
        <w:rPr>
          <w:rFonts w:hint="eastAsia" w:ascii="宋体" w:hAnsi="宋体"/>
          <w:sz w:val="24"/>
          <w:szCs w:val="24"/>
        </w:rPr>
        <w:t xml:space="preserve">）</w:t>
      </w:r>
      <w:r>
        <w:rPr>
          <w:rFonts w:hint="eastAsia" w:ascii="宋体" w:hAnsi="宋体"/>
          <w:sz w:val="24"/>
          <w:szCs w:val="24"/>
          <w:highlight w:val="yellow"/>
        </w:rPr>
        <w:t xml:space="preserve">拟采用奥的斯Gen3型曳引电梯进行更新改造，电梯参数：载重量:</w:t>
      </w:r>
      <w:r>
        <w:rPr>
          <w:rFonts w:ascii="宋体" w:hAnsi="宋体"/>
          <w:sz w:val="24"/>
          <w:szCs w:val="24"/>
          <w:highlight w:val="yellow"/>
        </w:rPr>
        <w:t xml:space="preserve">1350</w:t>
      </w:r>
      <w:r>
        <w:rPr>
          <w:rFonts w:hint="eastAsia" w:ascii="宋体" w:hAnsi="宋体"/>
          <w:sz w:val="24"/>
          <w:szCs w:val="24"/>
          <w:highlight w:val="yellow"/>
        </w:rPr>
        <w:t xml:space="preserve">kg,</w:t>
      </w:r>
      <w:r>
        <w:rPr>
          <w:rFonts w:ascii="宋体" w:hAnsi="宋体"/>
          <w:sz w:val="24"/>
          <w:szCs w:val="24"/>
          <w:highlight w:val="yellow"/>
        </w:rPr>
        <w:t xml:space="preserve"> 1</w:t>
      </w:r>
      <w:r>
        <w:rPr>
          <w:rFonts w:hint="eastAsia" w:ascii="宋体" w:hAnsi="宋体"/>
          <w:sz w:val="24"/>
          <w:szCs w:val="24"/>
          <w:highlight w:val="yellow"/>
        </w:rPr>
        <w:t xml:space="preserve">7层/17站/17门，速度：</w:t>
      </w:r>
      <w:r>
        <w:rPr>
          <w:rFonts w:ascii="宋体" w:hAnsi="宋体"/>
          <w:sz w:val="24"/>
          <w:szCs w:val="24"/>
          <w:highlight w:val="yellow"/>
        </w:rPr>
        <w:t xml:space="preserve">2.5</w:t>
      </w:r>
      <w:r>
        <w:rPr>
          <w:rFonts w:hint="eastAsia" w:ascii="宋体" w:hAnsi="宋体"/>
          <w:sz w:val="24"/>
          <w:szCs w:val="24"/>
          <w:highlight w:val="yellow"/>
        </w:rPr>
        <w:t xml:space="preserve">m/s，提升高度约67m，2台；载重量:</w:t>
      </w:r>
      <w:r>
        <w:rPr>
          <w:rFonts w:ascii="宋体" w:hAnsi="宋体"/>
          <w:sz w:val="24"/>
          <w:szCs w:val="24"/>
          <w:highlight w:val="yellow"/>
        </w:rPr>
        <w:t xml:space="preserve">1350</w:t>
      </w:r>
      <w:r>
        <w:rPr>
          <w:rFonts w:hint="eastAsia" w:ascii="宋体" w:hAnsi="宋体"/>
          <w:sz w:val="24"/>
          <w:szCs w:val="24"/>
          <w:highlight w:val="yellow"/>
        </w:rPr>
        <w:t xml:space="preserve">kg,</w:t>
      </w:r>
      <w:r>
        <w:rPr>
          <w:rFonts w:ascii="宋体" w:hAnsi="宋体"/>
          <w:sz w:val="24"/>
          <w:szCs w:val="24"/>
          <w:highlight w:val="yellow"/>
        </w:rPr>
        <w:t xml:space="preserve"> </w:t>
      </w:r>
      <w:r>
        <w:rPr>
          <w:rFonts w:hint="eastAsia" w:ascii="宋体" w:hAnsi="宋体"/>
          <w:sz w:val="24"/>
          <w:szCs w:val="24"/>
          <w:highlight w:val="yellow"/>
        </w:rPr>
        <w:t xml:space="preserve">4层/4站，速度：1</w:t>
      </w:r>
      <w:r>
        <w:rPr>
          <w:rFonts w:ascii="宋体" w:hAnsi="宋体"/>
          <w:sz w:val="24"/>
          <w:szCs w:val="24"/>
          <w:highlight w:val="yellow"/>
        </w:rPr>
        <w:t xml:space="preserve">.</w:t>
      </w:r>
      <w:r>
        <w:rPr>
          <w:rFonts w:hint="eastAsia" w:ascii="宋体" w:hAnsi="宋体"/>
          <w:sz w:val="24"/>
          <w:szCs w:val="24"/>
          <w:highlight w:val="yellow"/>
        </w:rPr>
        <w:t xml:space="preserve">6m/s，提升高度约12.5m，6台；</w:t>
      </w:r>
      <w:r>
        <w:rPr>
          <w:rFonts w:ascii="宋体" w:hAnsi="宋体"/>
          <w:sz w:val="24"/>
          <w:szCs w:val="24"/>
        </w:rPr>
      </w:r>
      <w:r/>
    </w:p>
    <w:p>
      <w:pPr>
        <w:pStyle w:val="656"/>
        <w:ind w:firstLine="480"/>
        <w:jc w:val="left"/>
        <w:rPr>
          <w:rFonts w:ascii="宋体" w:hAnsi="宋体"/>
          <w:sz w:val="24"/>
          <w:szCs w:val="24"/>
        </w:rPr>
      </w:pPr>
      <w:r>
        <w:rPr>
          <w:rFonts w:hint="eastAsia" w:ascii="宋体" w:hAnsi="宋体"/>
          <w:sz w:val="24"/>
          <w:szCs w:val="24"/>
        </w:rPr>
        <w:t xml:space="preserve">（2）本次升级改造内容包含但不限于曳引主机、钢丝绳、电控系统等部分原电梯设施拆除升级改造，除上述以外电梯设施投标人可利旧使用，如投标人就上述保留电梯设施进行更换新部件的，拆除设施由投标人拆除后一并处置，设施残值由投标人在新部件报价中一并考虑，不另行报价。投标人同时完成电梯整体升级改造设施设备的供应安装、轿厢内液晶显示屏、吊顶、地面等安装、装饰、调试等全部内容。</w:t>
      </w:r>
      <w:r>
        <w:rPr>
          <w:rFonts w:ascii="宋体" w:hAnsi="宋体"/>
          <w:sz w:val="24"/>
          <w:szCs w:val="24"/>
        </w:rPr>
      </w:r>
      <w:r/>
    </w:p>
    <w:p>
      <w:pPr>
        <w:pStyle w:val="656"/>
        <w:ind w:firstLine="480"/>
        <w:spacing w:line="360" w:lineRule="auto"/>
        <w:rPr>
          <w:rFonts w:ascii="宋体" w:hAnsi="宋体"/>
          <w:sz w:val="24"/>
          <w:szCs w:val="24"/>
        </w:rPr>
      </w:pPr>
      <w:r>
        <w:rPr>
          <w:rFonts w:hint="eastAsia" w:ascii="宋体" w:hAnsi="宋体"/>
          <w:sz w:val="24"/>
          <w:szCs w:val="24"/>
        </w:rPr>
        <w:t xml:space="preserve">2、单台客梯改造物料清单明细表</w:t>
      </w:r>
      <w:r>
        <w:rPr>
          <w:rFonts w:ascii="宋体" w:hAnsi="宋体"/>
          <w:sz w:val="24"/>
          <w:szCs w:val="24"/>
        </w:rPr>
      </w:r>
      <w:r/>
    </w:p>
    <w:p>
      <w:pPr>
        <w:pStyle w:val="656"/>
        <w:ind w:firstLine="480"/>
        <w:spacing w:line="360" w:lineRule="auto"/>
        <w:rPr>
          <w:rFonts w:hint="eastAsia" w:ascii="宋体" w:hAnsi="宋体"/>
          <w:sz w:val="24"/>
          <w:szCs w:val="24"/>
        </w:rPr>
      </w:pPr>
      <w:r>
        <w:rPr>
          <w:rFonts w:hint="eastAsia" w:ascii="宋体" w:hAnsi="宋体"/>
          <w:sz w:val="24"/>
          <w:szCs w:val="24"/>
        </w:rPr>
        <w:t xml:space="preserve">（1）17层电梯改造清单</w:t>
      </w:r>
      <w:r>
        <w:rPr>
          <w:rFonts w:hint="eastAsia" w:ascii="宋体" w:hAnsi="宋体"/>
          <w:sz w:val="24"/>
          <w:szCs w:val="24"/>
        </w:rPr>
      </w:r>
      <w:r/>
    </w:p>
    <w:tbl>
      <w:tblPr>
        <w:tblW w:w="7867"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21"/>
        <w:gridCol w:w="3500"/>
        <w:gridCol w:w="1080"/>
        <w:gridCol w:w="1080"/>
        <w:gridCol w:w="1086"/>
      </w:tblGrid>
      <w:tr>
        <w:trPr>
          <w:trHeight w:val="454" w:hRule="exact"/>
        </w:trPr>
        <w:tc>
          <w:tcPr>
            <w:tcW w:w="1121" w:type="dxa"/>
            <w:vAlign w:val="center"/>
            <w:textDirection w:val="lrTb"/>
            <w:noWrap/>
          </w:tcPr>
          <w:p>
            <w:pPr>
              <w:pStyle w:val="656"/>
              <w:jc w:val="center"/>
              <w:widowControl/>
              <w:rPr>
                <w:rFonts w:ascii="宋体" w:hAnsi="宋体" w:cs="宋体"/>
                <w:color w:val="000000"/>
                <w:sz w:val="24"/>
                <w:szCs w:val="24"/>
              </w:rPr>
            </w:pPr>
            <w:r>
              <w:rPr>
                <w:rFonts w:hint="eastAsia" w:ascii="宋体" w:hAnsi="宋体" w:cs="宋体"/>
                <w:color w:val="000000"/>
                <w:sz w:val="24"/>
                <w:szCs w:val="24"/>
              </w:rPr>
              <w:t xml:space="preserve">序号</w:t>
            </w:r>
            <w:r>
              <w:rPr>
                <w:rFonts w:ascii="宋体" w:hAnsi="宋体" w:cs="宋体"/>
                <w:color w:val="000000"/>
                <w:sz w:val="24"/>
                <w:szCs w:val="24"/>
              </w:rPr>
            </w:r>
            <w:r/>
          </w:p>
        </w:tc>
        <w:tc>
          <w:tcPr>
            <w:tcW w:w="3500" w:type="dxa"/>
            <w:vAlign w:val="center"/>
            <w:textDirection w:val="lrTb"/>
            <w:noWrap/>
          </w:tcPr>
          <w:p>
            <w:pPr>
              <w:pStyle w:val="656"/>
              <w:jc w:val="center"/>
              <w:widowControl/>
              <w:rPr>
                <w:rFonts w:hint="eastAsia" w:ascii="宋体" w:hAnsi="宋体" w:cs="宋体"/>
                <w:color w:val="000000"/>
                <w:sz w:val="24"/>
                <w:szCs w:val="24"/>
              </w:rPr>
            </w:pPr>
            <w:r>
              <w:rPr>
                <w:rFonts w:hint="eastAsia" w:ascii="宋体" w:hAnsi="宋体" w:cs="宋体"/>
                <w:color w:val="000000"/>
                <w:sz w:val="24"/>
                <w:szCs w:val="24"/>
              </w:rPr>
              <w:t xml:space="preserve">物料项目名称</w:t>
            </w:r>
            <w:r>
              <w:rPr>
                <w:rFonts w:hint="eastAsia" w:ascii="宋体" w:hAnsi="宋体" w:cs="宋体"/>
                <w:color w:val="000000"/>
                <w:sz w:val="24"/>
                <w:szCs w:val="24"/>
              </w:rPr>
            </w:r>
            <w:r/>
          </w:p>
        </w:tc>
        <w:tc>
          <w:tcPr>
            <w:tcW w:w="1080" w:type="dxa"/>
            <w:vAlign w:val="center"/>
            <w:textDirection w:val="lrTb"/>
            <w:noWrap/>
          </w:tcPr>
          <w:p>
            <w:pPr>
              <w:pStyle w:val="656"/>
              <w:jc w:val="center"/>
              <w:widowControl/>
              <w:rPr>
                <w:rFonts w:hint="eastAsia" w:ascii="宋体" w:hAnsi="宋体" w:cs="宋体"/>
                <w:color w:val="000000"/>
                <w:sz w:val="24"/>
                <w:szCs w:val="24"/>
              </w:rPr>
            </w:pPr>
            <w:r>
              <w:rPr>
                <w:rFonts w:hint="eastAsia" w:ascii="宋体" w:hAnsi="宋体" w:cs="宋体"/>
                <w:color w:val="000000"/>
                <w:sz w:val="24"/>
                <w:szCs w:val="24"/>
              </w:rPr>
              <w:t xml:space="preserve">单位</w:t>
            </w:r>
            <w:r>
              <w:rPr>
                <w:rFonts w:hint="eastAsia" w:ascii="宋体" w:hAnsi="宋体" w:cs="宋体"/>
                <w:color w:val="000000"/>
                <w:sz w:val="24"/>
                <w:szCs w:val="24"/>
              </w:rPr>
            </w:r>
            <w:r/>
          </w:p>
        </w:tc>
        <w:tc>
          <w:tcPr>
            <w:tcW w:w="1080" w:type="dxa"/>
            <w:vAlign w:val="center"/>
            <w:textDirection w:val="lrTb"/>
            <w:noWrap/>
          </w:tcPr>
          <w:p>
            <w:pPr>
              <w:pStyle w:val="656"/>
              <w:jc w:val="center"/>
              <w:widowControl/>
              <w:rPr>
                <w:rFonts w:hint="eastAsia" w:ascii="宋体" w:hAnsi="宋体" w:cs="宋体"/>
                <w:color w:val="000000"/>
                <w:sz w:val="24"/>
                <w:szCs w:val="24"/>
              </w:rPr>
            </w:pPr>
            <w:r>
              <w:rPr>
                <w:rFonts w:hint="eastAsia" w:ascii="宋体" w:hAnsi="宋体" w:cs="宋体"/>
                <w:color w:val="000000"/>
                <w:sz w:val="24"/>
                <w:szCs w:val="24"/>
              </w:rPr>
              <w:t xml:space="preserve">数量</w:t>
            </w:r>
            <w:r>
              <w:rPr>
                <w:rFonts w:hint="eastAsia" w:ascii="宋体" w:hAnsi="宋体" w:cs="宋体"/>
                <w:color w:val="000000"/>
                <w:sz w:val="24"/>
                <w:szCs w:val="24"/>
              </w:rPr>
            </w:r>
            <w:r/>
          </w:p>
        </w:tc>
        <w:tc>
          <w:tcPr>
            <w:tcW w:w="1086" w:type="dxa"/>
            <w:vAlign w:val="center"/>
            <w:textDirection w:val="lrTb"/>
            <w:noWrap/>
          </w:tcPr>
          <w:p>
            <w:pPr>
              <w:pStyle w:val="656"/>
              <w:jc w:val="center"/>
              <w:widowControl/>
              <w:rPr>
                <w:rFonts w:hint="eastAsia" w:ascii="宋体" w:hAnsi="宋体" w:cs="宋体"/>
                <w:color w:val="000000"/>
                <w:sz w:val="24"/>
                <w:szCs w:val="24"/>
              </w:rPr>
            </w:pPr>
            <w:r>
              <w:rPr>
                <w:rFonts w:hint="eastAsia" w:ascii="宋体" w:hAnsi="宋体" w:cs="宋体"/>
                <w:color w:val="000000"/>
                <w:sz w:val="24"/>
                <w:szCs w:val="24"/>
              </w:rPr>
              <w:t xml:space="preserve">备注</w:t>
            </w:r>
            <w:r>
              <w:rPr>
                <w:rFonts w:hint="eastAsia" w:ascii="宋体" w:hAnsi="宋体" w:cs="宋体"/>
                <w:color w:val="000000"/>
                <w:sz w:val="24"/>
                <w:szCs w:val="24"/>
              </w:rPr>
            </w:r>
            <w:r/>
          </w:p>
        </w:tc>
      </w:tr>
      <w:tr>
        <w:trPr>
          <w:trHeight w:val="454" w:hRule="exact"/>
        </w:trPr>
        <w:tc>
          <w:tcPr>
            <w:tcW w:w="1121" w:type="dxa"/>
            <w:vAlign w:val="center"/>
            <w:textDirection w:val="lrTb"/>
            <w:noWrap/>
          </w:tcPr>
          <w:p>
            <w:pPr>
              <w:pStyle w:val="656"/>
              <w:jc w:val="center"/>
              <w:widowControl/>
              <w:rPr>
                <w:rFonts w:hint="eastAsia" w:ascii="宋体" w:hAnsi="宋体" w:cs="宋体"/>
                <w:color w:val="000000"/>
                <w:sz w:val="24"/>
                <w:szCs w:val="24"/>
              </w:rPr>
            </w:pPr>
            <w:r>
              <w:rPr>
                <w:rFonts w:hint="eastAsia" w:ascii="宋体" w:hAnsi="宋体" w:cs="宋体"/>
                <w:color w:val="000000"/>
                <w:sz w:val="24"/>
                <w:szCs w:val="24"/>
              </w:rPr>
              <w:t xml:space="preserve">1</w:t>
            </w:r>
            <w:r>
              <w:rPr>
                <w:rFonts w:hint="eastAsia" w:ascii="宋体" w:hAnsi="宋体" w:cs="宋体"/>
                <w:color w:val="000000"/>
                <w:sz w:val="24"/>
                <w:szCs w:val="24"/>
              </w:rPr>
            </w:r>
            <w:r/>
          </w:p>
        </w:tc>
        <w:tc>
          <w:tcPr>
            <w:tcW w:w="3500" w:type="dxa"/>
            <w:vAlign w:val="center"/>
            <w:textDirection w:val="lrTb"/>
            <w:noWrap/>
          </w:tcPr>
          <w:p>
            <w:pPr>
              <w:pStyle w:val="656"/>
              <w:jc w:val="center"/>
              <w:widowControl/>
              <w:rPr>
                <w:rFonts w:hint="eastAsia" w:ascii="宋体" w:hAnsi="宋体" w:cs="宋体"/>
                <w:color w:val="000000"/>
                <w:sz w:val="24"/>
                <w:szCs w:val="24"/>
              </w:rPr>
            </w:pPr>
            <w:r>
              <w:rPr>
                <w:rFonts w:hint="eastAsia" w:ascii="宋体" w:hAnsi="宋体" w:cs="宋体"/>
                <w:color w:val="000000"/>
                <w:sz w:val="24"/>
                <w:szCs w:val="24"/>
              </w:rPr>
              <w:t xml:space="preserve">控制柜/新国标</w:t>
            </w:r>
            <w:r>
              <w:rPr>
                <w:rFonts w:hint="eastAsia" w:ascii="宋体" w:hAnsi="宋体" w:cs="宋体"/>
                <w:color w:val="000000"/>
                <w:sz w:val="24"/>
                <w:szCs w:val="24"/>
              </w:rPr>
            </w:r>
            <w:r/>
          </w:p>
        </w:tc>
        <w:tc>
          <w:tcPr>
            <w:tcW w:w="1080" w:type="dxa"/>
            <w:vAlign w:val="center"/>
            <w:textDirection w:val="lrTb"/>
            <w:noWrap/>
          </w:tcPr>
          <w:p>
            <w:pPr>
              <w:pStyle w:val="656"/>
              <w:jc w:val="center"/>
              <w:widowControl/>
              <w:rPr>
                <w:rFonts w:hint="eastAsia" w:ascii="宋体" w:hAnsi="宋体" w:cs="宋体"/>
                <w:color w:val="000000"/>
                <w:sz w:val="24"/>
                <w:szCs w:val="24"/>
              </w:rPr>
            </w:pPr>
            <w:r>
              <w:rPr>
                <w:rFonts w:hint="eastAsia" w:ascii="宋体" w:hAnsi="宋体" w:cs="宋体"/>
                <w:color w:val="000000"/>
                <w:sz w:val="24"/>
                <w:szCs w:val="24"/>
              </w:rPr>
              <w:t xml:space="preserve">台</w:t>
            </w:r>
            <w:r>
              <w:rPr>
                <w:rFonts w:hint="eastAsia" w:ascii="宋体" w:hAnsi="宋体" w:cs="宋体"/>
                <w:color w:val="000000"/>
                <w:sz w:val="24"/>
                <w:szCs w:val="24"/>
              </w:rPr>
            </w:r>
            <w:r/>
          </w:p>
        </w:tc>
        <w:tc>
          <w:tcPr>
            <w:tcW w:w="1080" w:type="dxa"/>
            <w:vAlign w:val="center"/>
            <w:textDirection w:val="lrTb"/>
            <w:noWrap/>
          </w:tcPr>
          <w:p>
            <w:pPr>
              <w:pStyle w:val="656"/>
              <w:jc w:val="center"/>
              <w:widowControl/>
              <w:rPr>
                <w:rFonts w:hint="eastAsia" w:ascii="宋体" w:hAnsi="宋体" w:cs="宋体"/>
                <w:color w:val="000000"/>
                <w:sz w:val="24"/>
                <w:szCs w:val="24"/>
              </w:rPr>
            </w:pPr>
            <w:r>
              <w:rPr>
                <w:rFonts w:hint="eastAsia" w:ascii="宋体" w:hAnsi="宋体" w:cs="宋体"/>
                <w:color w:val="000000"/>
                <w:sz w:val="24"/>
                <w:szCs w:val="24"/>
              </w:rPr>
              <w:t xml:space="preserve">1</w:t>
            </w:r>
            <w:r>
              <w:rPr>
                <w:rFonts w:hint="eastAsia" w:ascii="宋体" w:hAnsi="宋体" w:cs="宋体"/>
                <w:color w:val="000000"/>
                <w:sz w:val="24"/>
                <w:szCs w:val="24"/>
              </w:rPr>
            </w:r>
            <w:r/>
          </w:p>
        </w:tc>
        <w:tc>
          <w:tcPr>
            <w:tcW w:w="1086" w:type="dxa"/>
            <w:vAlign w:val="center"/>
            <w:textDirection w:val="lrTb"/>
            <w:noWrap/>
          </w:tcPr>
          <w:p>
            <w:pPr>
              <w:pStyle w:val="656"/>
              <w:jc w:val="center"/>
              <w:widowControl/>
              <w:rPr>
                <w:rFonts w:hint="eastAsia" w:ascii="宋体" w:hAnsi="宋体" w:cs="宋体"/>
                <w:color w:val="000000"/>
                <w:sz w:val="24"/>
                <w:szCs w:val="24"/>
              </w:rPr>
            </w:pPr>
            <w:r>
              <w:rPr>
                <w:rFonts w:hint="eastAsia" w:ascii="宋体" w:hAnsi="宋体" w:cs="宋体"/>
                <w:color w:val="000000"/>
                <w:sz w:val="24"/>
                <w:szCs w:val="24"/>
              </w:rPr>
            </w:r>
            <w:r/>
          </w:p>
        </w:tc>
      </w:tr>
      <w:tr>
        <w:trPr>
          <w:trHeight w:val="454" w:hRule="exact"/>
        </w:trPr>
        <w:tc>
          <w:tcPr>
            <w:tcW w:w="1121" w:type="dxa"/>
            <w:vAlign w:val="center"/>
            <w:textDirection w:val="lrTb"/>
            <w:noWrap/>
          </w:tcPr>
          <w:p>
            <w:pPr>
              <w:pStyle w:val="656"/>
              <w:jc w:val="center"/>
              <w:widowControl/>
              <w:rPr>
                <w:rFonts w:hint="eastAsia" w:ascii="宋体" w:hAnsi="宋体" w:cs="宋体"/>
                <w:color w:val="000000"/>
                <w:sz w:val="24"/>
                <w:szCs w:val="24"/>
              </w:rPr>
            </w:pPr>
            <w:r>
              <w:rPr>
                <w:rFonts w:hint="eastAsia" w:ascii="宋体" w:hAnsi="宋体" w:cs="宋体"/>
                <w:color w:val="000000"/>
                <w:sz w:val="24"/>
                <w:szCs w:val="24"/>
              </w:rPr>
              <w:t xml:space="preserve">2</w:t>
            </w:r>
            <w:r>
              <w:rPr>
                <w:rFonts w:hint="eastAsia" w:ascii="宋体" w:hAnsi="宋体" w:cs="宋体"/>
                <w:color w:val="000000"/>
                <w:sz w:val="24"/>
                <w:szCs w:val="24"/>
              </w:rPr>
            </w:r>
            <w:r/>
          </w:p>
        </w:tc>
        <w:tc>
          <w:tcPr>
            <w:tcW w:w="3500" w:type="dxa"/>
            <w:vAlign w:val="center"/>
            <w:textDirection w:val="lrTb"/>
            <w:noWrap/>
          </w:tcPr>
          <w:p>
            <w:pPr>
              <w:pStyle w:val="656"/>
              <w:jc w:val="center"/>
              <w:widowControl/>
              <w:rPr>
                <w:rFonts w:hint="eastAsia" w:ascii="宋体" w:hAnsi="宋体" w:cs="宋体"/>
                <w:color w:val="000000"/>
                <w:sz w:val="24"/>
                <w:szCs w:val="24"/>
              </w:rPr>
            </w:pPr>
            <w:r>
              <w:rPr>
                <w:rFonts w:hint="eastAsia" w:ascii="宋体" w:hAnsi="宋体" w:cs="宋体"/>
                <w:color w:val="000000"/>
                <w:sz w:val="24"/>
                <w:szCs w:val="24"/>
              </w:rPr>
              <w:t xml:space="preserve">曳引机组/新国标</w:t>
            </w:r>
            <w:r>
              <w:rPr>
                <w:rFonts w:hint="eastAsia" w:ascii="宋体" w:hAnsi="宋体" w:cs="宋体"/>
                <w:color w:val="000000"/>
                <w:sz w:val="24"/>
                <w:szCs w:val="24"/>
              </w:rPr>
            </w:r>
            <w:r/>
          </w:p>
        </w:tc>
        <w:tc>
          <w:tcPr>
            <w:tcW w:w="1080" w:type="dxa"/>
            <w:vAlign w:val="center"/>
            <w:textDirection w:val="lrTb"/>
            <w:noWrap/>
          </w:tcPr>
          <w:p>
            <w:pPr>
              <w:pStyle w:val="656"/>
              <w:jc w:val="center"/>
              <w:widowControl/>
              <w:rPr>
                <w:rFonts w:hint="eastAsia" w:ascii="宋体" w:hAnsi="宋体" w:cs="宋体"/>
                <w:color w:val="000000"/>
                <w:sz w:val="24"/>
                <w:szCs w:val="24"/>
              </w:rPr>
            </w:pPr>
            <w:r>
              <w:rPr>
                <w:rFonts w:hint="eastAsia" w:ascii="宋体" w:hAnsi="宋体" w:cs="宋体"/>
                <w:color w:val="000000"/>
                <w:sz w:val="24"/>
                <w:szCs w:val="24"/>
              </w:rPr>
              <w:t xml:space="preserve">台</w:t>
            </w:r>
            <w:r>
              <w:rPr>
                <w:rFonts w:hint="eastAsia" w:ascii="宋体" w:hAnsi="宋体" w:cs="宋体"/>
                <w:color w:val="000000"/>
                <w:sz w:val="24"/>
                <w:szCs w:val="24"/>
              </w:rPr>
            </w:r>
            <w:r/>
          </w:p>
        </w:tc>
        <w:tc>
          <w:tcPr>
            <w:tcW w:w="1080" w:type="dxa"/>
            <w:vAlign w:val="center"/>
            <w:textDirection w:val="lrTb"/>
            <w:noWrap/>
          </w:tcPr>
          <w:p>
            <w:pPr>
              <w:pStyle w:val="656"/>
              <w:jc w:val="center"/>
              <w:widowControl/>
              <w:rPr>
                <w:rFonts w:hint="eastAsia" w:ascii="宋体" w:hAnsi="宋体" w:cs="宋体"/>
                <w:color w:val="000000"/>
                <w:sz w:val="24"/>
                <w:szCs w:val="24"/>
              </w:rPr>
            </w:pPr>
            <w:r>
              <w:rPr>
                <w:rFonts w:hint="eastAsia" w:ascii="宋体" w:hAnsi="宋体" w:cs="宋体"/>
                <w:color w:val="000000"/>
                <w:sz w:val="24"/>
                <w:szCs w:val="24"/>
              </w:rPr>
              <w:t xml:space="preserve">1</w:t>
            </w:r>
            <w:r>
              <w:rPr>
                <w:rFonts w:hint="eastAsia" w:ascii="宋体" w:hAnsi="宋体" w:cs="宋体"/>
                <w:color w:val="000000"/>
                <w:sz w:val="24"/>
                <w:szCs w:val="24"/>
              </w:rPr>
            </w:r>
            <w:r/>
          </w:p>
        </w:tc>
        <w:tc>
          <w:tcPr>
            <w:tcW w:w="1086" w:type="dxa"/>
            <w:vAlign w:val="center"/>
            <w:textDirection w:val="lrTb"/>
            <w:noWrap/>
          </w:tcPr>
          <w:p>
            <w:pPr>
              <w:pStyle w:val="656"/>
              <w:jc w:val="center"/>
              <w:widowControl/>
              <w:rPr>
                <w:rFonts w:hint="eastAsia" w:ascii="宋体" w:hAnsi="宋体" w:cs="宋体"/>
                <w:color w:val="000000"/>
                <w:sz w:val="24"/>
                <w:szCs w:val="24"/>
              </w:rPr>
            </w:pPr>
            <w:r>
              <w:rPr>
                <w:rFonts w:hint="eastAsia" w:ascii="宋体" w:hAnsi="宋体" w:cs="宋体"/>
                <w:color w:val="000000"/>
                <w:sz w:val="24"/>
                <w:szCs w:val="24"/>
              </w:rPr>
            </w:r>
            <w:r/>
          </w:p>
        </w:tc>
      </w:tr>
      <w:tr>
        <w:trPr>
          <w:trHeight w:val="454" w:hRule="exact"/>
        </w:trPr>
        <w:tc>
          <w:tcPr>
            <w:tcW w:w="1121" w:type="dxa"/>
            <w:vAlign w:val="center"/>
            <w:textDirection w:val="lrTb"/>
            <w:noWrap/>
          </w:tcPr>
          <w:p>
            <w:pPr>
              <w:pStyle w:val="656"/>
              <w:jc w:val="center"/>
              <w:widowControl/>
              <w:rPr>
                <w:rFonts w:hint="eastAsia" w:ascii="宋体" w:hAnsi="宋体" w:cs="宋体"/>
                <w:color w:val="000000"/>
                <w:sz w:val="24"/>
                <w:szCs w:val="24"/>
              </w:rPr>
            </w:pPr>
            <w:r>
              <w:rPr>
                <w:rFonts w:hint="eastAsia" w:ascii="宋体" w:hAnsi="宋体" w:cs="宋体"/>
                <w:color w:val="000000"/>
                <w:sz w:val="24"/>
                <w:szCs w:val="24"/>
              </w:rPr>
              <w:t xml:space="preserve">3</w:t>
            </w:r>
            <w:r>
              <w:rPr>
                <w:rFonts w:hint="eastAsia" w:ascii="宋体" w:hAnsi="宋体" w:cs="宋体"/>
                <w:color w:val="000000"/>
                <w:sz w:val="24"/>
                <w:szCs w:val="24"/>
              </w:rPr>
            </w:r>
            <w:r/>
          </w:p>
        </w:tc>
        <w:tc>
          <w:tcPr>
            <w:tcW w:w="3500" w:type="dxa"/>
            <w:vAlign w:val="center"/>
            <w:textDirection w:val="lrTb"/>
            <w:noWrap/>
          </w:tcPr>
          <w:p>
            <w:pPr>
              <w:pStyle w:val="656"/>
              <w:jc w:val="center"/>
              <w:widowControl/>
              <w:rPr>
                <w:rFonts w:hint="eastAsia" w:ascii="宋体" w:hAnsi="宋体" w:cs="宋体"/>
                <w:color w:val="000000"/>
                <w:sz w:val="24"/>
                <w:szCs w:val="24"/>
              </w:rPr>
            </w:pPr>
            <w:r>
              <w:rPr>
                <w:rFonts w:hint="eastAsia" w:ascii="宋体" w:hAnsi="宋体" w:cs="宋体"/>
                <w:color w:val="000000"/>
                <w:sz w:val="24"/>
                <w:szCs w:val="24"/>
              </w:rPr>
              <w:t xml:space="preserve">门机系统</w:t>
            </w:r>
            <w:r>
              <w:rPr>
                <w:rFonts w:hint="eastAsia" w:ascii="宋体" w:hAnsi="宋体" w:cs="宋体"/>
                <w:color w:val="000000"/>
                <w:sz w:val="24"/>
                <w:szCs w:val="24"/>
              </w:rPr>
            </w:r>
            <w:r/>
          </w:p>
        </w:tc>
        <w:tc>
          <w:tcPr>
            <w:tcW w:w="1080" w:type="dxa"/>
            <w:vAlign w:val="center"/>
            <w:textDirection w:val="lrTb"/>
            <w:noWrap/>
          </w:tcPr>
          <w:p>
            <w:pPr>
              <w:pStyle w:val="656"/>
              <w:jc w:val="center"/>
              <w:widowControl/>
              <w:rPr>
                <w:rFonts w:hint="eastAsia" w:ascii="宋体" w:hAnsi="宋体" w:cs="宋体"/>
                <w:color w:val="000000"/>
                <w:sz w:val="24"/>
                <w:szCs w:val="24"/>
              </w:rPr>
            </w:pPr>
            <w:r>
              <w:rPr>
                <w:rFonts w:hint="eastAsia" w:ascii="宋体" w:hAnsi="宋体" w:cs="宋体"/>
                <w:color w:val="000000"/>
                <w:sz w:val="24"/>
                <w:szCs w:val="24"/>
              </w:rPr>
              <w:t xml:space="preserve">台</w:t>
            </w:r>
            <w:r>
              <w:rPr>
                <w:rFonts w:hint="eastAsia" w:ascii="宋体" w:hAnsi="宋体" w:cs="宋体"/>
                <w:color w:val="000000"/>
                <w:sz w:val="24"/>
                <w:szCs w:val="24"/>
              </w:rPr>
            </w:r>
            <w:r/>
          </w:p>
        </w:tc>
        <w:tc>
          <w:tcPr>
            <w:tcW w:w="1080" w:type="dxa"/>
            <w:vAlign w:val="center"/>
            <w:textDirection w:val="lrTb"/>
            <w:noWrap/>
          </w:tcPr>
          <w:p>
            <w:pPr>
              <w:pStyle w:val="656"/>
              <w:jc w:val="center"/>
              <w:widowControl/>
              <w:rPr>
                <w:rFonts w:hint="eastAsia" w:ascii="宋体" w:hAnsi="宋体" w:cs="宋体"/>
                <w:color w:val="000000"/>
                <w:sz w:val="24"/>
                <w:szCs w:val="24"/>
              </w:rPr>
            </w:pPr>
            <w:r>
              <w:rPr>
                <w:rFonts w:hint="eastAsia" w:ascii="宋体" w:hAnsi="宋体" w:cs="宋体"/>
                <w:color w:val="000000"/>
                <w:sz w:val="24"/>
                <w:szCs w:val="24"/>
              </w:rPr>
              <w:t xml:space="preserve">1</w:t>
            </w:r>
            <w:r>
              <w:rPr>
                <w:rFonts w:hint="eastAsia" w:ascii="宋体" w:hAnsi="宋体" w:cs="宋体"/>
                <w:color w:val="000000"/>
                <w:sz w:val="24"/>
                <w:szCs w:val="24"/>
              </w:rPr>
            </w:r>
            <w:r/>
          </w:p>
        </w:tc>
        <w:tc>
          <w:tcPr>
            <w:tcW w:w="1086" w:type="dxa"/>
            <w:vAlign w:val="center"/>
            <w:textDirection w:val="lrTb"/>
            <w:noWrap/>
          </w:tcPr>
          <w:p>
            <w:pPr>
              <w:pStyle w:val="656"/>
              <w:jc w:val="center"/>
              <w:widowControl/>
              <w:rPr>
                <w:rFonts w:hint="eastAsia" w:ascii="宋体" w:hAnsi="宋体" w:cs="宋体"/>
                <w:color w:val="000000"/>
                <w:sz w:val="24"/>
                <w:szCs w:val="24"/>
              </w:rPr>
            </w:pPr>
            <w:r>
              <w:rPr>
                <w:rFonts w:hint="eastAsia" w:ascii="宋体" w:hAnsi="宋体" w:cs="宋体"/>
                <w:color w:val="000000"/>
                <w:sz w:val="24"/>
                <w:szCs w:val="24"/>
              </w:rPr>
            </w:r>
            <w:r/>
          </w:p>
        </w:tc>
      </w:tr>
      <w:tr>
        <w:trPr>
          <w:trHeight w:val="454" w:hRule="exact"/>
        </w:trPr>
        <w:tc>
          <w:tcPr>
            <w:tcW w:w="1121" w:type="dxa"/>
            <w:vAlign w:val="center"/>
            <w:textDirection w:val="lrTb"/>
            <w:noWrap/>
          </w:tcPr>
          <w:p>
            <w:pPr>
              <w:pStyle w:val="656"/>
              <w:jc w:val="center"/>
              <w:widowControl/>
              <w:rPr>
                <w:rFonts w:hint="eastAsia" w:ascii="宋体" w:hAnsi="宋体" w:cs="宋体"/>
                <w:color w:val="000000"/>
                <w:sz w:val="24"/>
                <w:szCs w:val="24"/>
              </w:rPr>
            </w:pPr>
            <w:r>
              <w:rPr>
                <w:rFonts w:hint="eastAsia" w:ascii="宋体" w:hAnsi="宋体" w:cs="宋体"/>
                <w:color w:val="000000"/>
                <w:sz w:val="24"/>
                <w:szCs w:val="24"/>
              </w:rPr>
              <w:t xml:space="preserve">4</w:t>
            </w:r>
            <w:r>
              <w:rPr>
                <w:rFonts w:hint="eastAsia" w:ascii="宋体" w:hAnsi="宋体" w:cs="宋体"/>
                <w:color w:val="000000"/>
                <w:sz w:val="24"/>
                <w:szCs w:val="24"/>
              </w:rPr>
            </w:r>
            <w:r/>
          </w:p>
        </w:tc>
        <w:tc>
          <w:tcPr>
            <w:tcW w:w="3500" w:type="dxa"/>
            <w:vAlign w:val="center"/>
            <w:textDirection w:val="lrTb"/>
            <w:noWrap/>
          </w:tcPr>
          <w:p>
            <w:pPr>
              <w:pStyle w:val="656"/>
              <w:jc w:val="center"/>
              <w:widowControl/>
              <w:rPr>
                <w:rFonts w:hint="eastAsia" w:ascii="宋体" w:hAnsi="宋体" w:cs="宋体"/>
                <w:color w:val="000000"/>
                <w:sz w:val="24"/>
                <w:szCs w:val="24"/>
              </w:rPr>
            </w:pPr>
            <w:r>
              <w:rPr>
                <w:rFonts w:hint="eastAsia" w:ascii="宋体" w:hAnsi="宋体" w:cs="宋体"/>
                <w:color w:val="000000"/>
                <w:sz w:val="24"/>
                <w:szCs w:val="24"/>
              </w:rPr>
              <w:t xml:space="preserve">随行电缆</w:t>
            </w:r>
            <w:r>
              <w:rPr>
                <w:rFonts w:hint="eastAsia" w:ascii="宋体" w:hAnsi="宋体" w:cs="宋体"/>
                <w:color w:val="000000"/>
                <w:sz w:val="24"/>
                <w:szCs w:val="24"/>
              </w:rPr>
            </w:r>
            <w:r/>
          </w:p>
        </w:tc>
        <w:tc>
          <w:tcPr>
            <w:tcW w:w="1080" w:type="dxa"/>
            <w:vAlign w:val="center"/>
            <w:textDirection w:val="lrTb"/>
            <w:noWrap/>
          </w:tcPr>
          <w:p>
            <w:pPr>
              <w:pStyle w:val="656"/>
              <w:jc w:val="center"/>
              <w:widowControl/>
              <w:rPr>
                <w:rFonts w:hint="eastAsia" w:ascii="宋体" w:hAnsi="宋体" w:cs="宋体"/>
                <w:color w:val="000000"/>
                <w:sz w:val="24"/>
                <w:szCs w:val="24"/>
              </w:rPr>
            </w:pPr>
            <w:r>
              <w:rPr>
                <w:rFonts w:hint="eastAsia" w:ascii="宋体" w:hAnsi="宋体" w:cs="宋体"/>
                <w:color w:val="000000"/>
                <w:sz w:val="24"/>
                <w:szCs w:val="24"/>
              </w:rPr>
              <w:t xml:space="preserve">台</w:t>
            </w:r>
            <w:r>
              <w:rPr>
                <w:rFonts w:hint="eastAsia" w:ascii="宋体" w:hAnsi="宋体" w:cs="宋体"/>
                <w:color w:val="000000"/>
                <w:sz w:val="24"/>
                <w:szCs w:val="24"/>
              </w:rPr>
            </w:r>
            <w:r/>
          </w:p>
        </w:tc>
        <w:tc>
          <w:tcPr>
            <w:tcW w:w="1080" w:type="dxa"/>
            <w:vAlign w:val="center"/>
            <w:textDirection w:val="lrTb"/>
            <w:noWrap/>
          </w:tcPr>
          <w:p>
            <w:pPr>
              <w:pStyle w:val="656"/>
              <w:jc w:val="center"/>
              <w:widowControl/>
              <w:rPr>
                <w:rFonts w:hint="eastAsia" w:ascii="宋体" w:hAnsi="宋体" w:cs="宋体"/>
                <w:color w:val="000000"/>
                <w:sz w:val="24"/>
                <w:szCs w:val="24"/>
              </w:rPr>
            </w:pPr>
            <w:r>
              <w:rPr>
                <w:rFonts w:hint="eastAsia" w:ascii="宋体" w:hAnsi="宋体" w:cs="宋体"/>
                <w:color w:val="000000"/>
                <w:sz w:val="24"/>
                <w:szCs w:val="24"/>
              </w:rPr>
              <w:t xml:space="preserve">1</w:t>
            </w:r>
            <w:r>
              <w:rPr>
                <w:rFonts w:hint="eastAsia" w:ascii="宋体" w:hAnsi="宋体" w:cs="宋体"/>
                <w:color w:val="000000"/>
                <w:sz w:val="24"/>
                <w:szCs w:val="24"/>
              </w:rPr>
            </w:r>
            <w:r/>
          </w:p>
        </w:tc>
        <w:tc>
          <w:tcPr>
            <w:tcW w:w="1086" w:type="dxa"/>
            <w:vAlign w:val="center"/>
            <w:textDirection w:val="lrTb"/>
            <w:noWrap/>
          </w:tcPr>
          <w:p>
            <w:pPr>
              <w:pStyle w:val="656"/>
              <w:jc w:val="center"/>
              <w:widowControl/>
              <w:rPr>
                <w:rFonts w:hint="eastAsia" w:ascii="宋体" w:hAnsi="宋体" w:cs="宋体"/>
                <w:color w:val="000000"/>
                <w:sz w:val="24"/>
                <w:szCs w:val="24"/>
              </w:rPr>
            </w:pPr>
            <w:r>
              <w:rPr>
                <w:rFonts w:hint="eastAsia" w:ascii="宋体" w:hAnsi="宋体" w:cs="宋体"/>
                <w:color w:val="000000"/>
                <w:sz w:val="24"/>
                <w:szCs w:val="24"/>
              </w:rPr>
            </w:r>
            <w:r/>
          </w:p>
        </w:tc>
      </w:tr>
      <w:tr>
        <w:trPr>
          <w:trHeight w:val="454" w:hRule="exact"/>
        </w:trPr>
        <w:tc>
          <w:tcPr>
            <w:tcW w:w="1121" w:type="dxa"/>
            <w:vAlign w:val="center"/>
            <w:textDirection w:val="lrTb"/>
            <w:noWrap/>
          </w:tcPr>
          <w:p>
            <w:pPr>
              <w:pStyle w:val="656"/>
              <w:jc w:val="center"/>
              <w:widowControl/>
              <w:rPr>
                <w:rFonts w:hint="eastAsia" w:ascii="宋体" w:hAnsi="宋体" w:cs="宋体"/>
                <w:color w:val="000000"/>
                <w:sz w:val="24"/>
                <w:szCs w:val="24"/>
              </w:rPr>
            </w:pPr>
            <w:r>
              <w:rPr>
                <w:rFonts w:hint="eastAsia" w:ascii="宋体" w:hAnsi="宋体" w:cs="宋体"/>
                <w:color w:val="000000"/>
                <w:sz w:val="24"/>
                <w:szCs w:val="24"/>
              </w:rPr>
              <w:t xml:space="preserve">5</w:t>
            </w:r>
            <w:r>
              <w:rPr>
                <w:rFonts w:hint="eastAsia" w:ascii="宋体" w:hAnsi="宋体" w:cs="宋体"/>
                <w:color w:val="000000"/>
                <w:sz w:val="24"/>
                <w:szCs w:val="24"/>
              </w:rPr>
            </w:r>
            <w:r/>
          </w:p>
        </w:tc>
        <w:tc>
          <w:tcPr>
            <w:tcW w:w="3500" w:type="dxa"/>
            <w:vAlign w:val="center"/>
            <w:textDirection w:val="lrTb"/>
            <w:noWrap/>
          </w:tcPr>
          <w:p>
            <w:pPr>
              <w:pStyle w:val="656"/>
              <w:jc w:val="center"/>
              <w:widowControl/>
              <w:rPr>
                <w:rFonts w:hint="eastAsia" w:ascii="宋体" w:hAnsi="宋体" w:cs="宋体"/>
                <w:color w:val="000000"/>
                <w:sz w:val="24"/>
                <w:szCs w:val="24"/>
              </w:rPr>
            </w:pPr>
            <w:r>
              <w:rPr>
                <w:rFonts w:hint="eastAsia" w:ascii="宋体" w:hAnsi="宋体" w:cs="宋体"/>
                <w:color w:val="000000"/>
                <w:sz w:val="24"/>
                <w:szCs w:val="24"/>
              </w:rPr>
              <w:t xml:space="preserve">曳引钢带</w:t>
            </w:r>
            <w:r>
              <w:rPr>
                <w:rFonts w:hint="eastAsia" w:ascii="宋体" w:hAnsi="宋体" w:cs="宋体"/>
                <w:color w:val="000000"/>
                <w:sz w:val="24"/>
                <w:szCs w:val="24"/>
              </w:rPr>
            </w:r>
            <w:r/>
          </w:p>
        </w:tc>
        <w:tc>
          <w:tcPr>
            <w:tcW w:w="1080" w:type="dxa"/>
            <w:vAlign w:val="center"/>
            <w:textDirection w:val="lrTb"/>
            <w:noWrap/>
          </w:tcPr>
          <w:p>
            <w:pPr>
              <w:pStyle w:val="656"/>
              <w:jc w:val="center"/>
              <w:widowControl/>
              <w:rPr>
                <w:rFonts w:hint="eastAsia" w:ascii="宋体" w:hAnsi="宋体" w:cs="宋体"/>
                <w:color w:val="000000"/>
                <w:sz w:val="24"/>
                <w:szCs w:val="24"/>
              </w:rPr>
            </w:pPr>
            <w:r>
              <w:rPr>
                <w:rFonts w:hint="eastAsia" w:ascii="宋体" w:hAnsi="宋体" w:cs="宋体"/>
                <w:color w:val="000000"/>
                <w:sz w:val="24"/>
                <w:szCs w:val="24"/>
              </w:rPr>
              <w:t xml:space="preserve">台</w:t>
            </w:r>
            <w:r>
              <w:rPr>
                <w:rFonts w:hint="eastAsia" w:ascii="宋体" w:hAnsi="宋体" w:cs="宋体"/>
                <w:color w:val="000000"/>
                <w:sz w:val="24"/>
                <w:szCs w:val="24"/>
              </w:rPr>
            </w:r>
            <w:r/>
          </w:p>
        </w:tc>
        <w:tc>
          <w:tcPr>
            <w:tcW w:w="1080" w:type="dxa"/>
            <w:vAlign w:val="center"/>
            <w:textDirection w:val="lrTb"/>
            <w:noWrap/>
          </w:tcPr>
          <w:p>
            <w:pPr>
              <w:pStyle w:val="656"/>
              <w:jc w:val="center"/>
              <w:widowControl/>
              <w:rPr>
                <w:rFonts w:hint="eastAsia" w:ascii="宋体" w:hAnsi="宋体" w:cs="宋体"/>
                <w:color w:val="000000"/>
                <w:sz w:val="24"/>
                <w:szCs w:val="24"/>
              </w:rPr>
            </w:pPr>
            <w:r>
              <w:rPr>
                <w:rFonts w:hint="eastAsia" w:ascii="宋体" w:hAnsi="宋体" w:cs="宋体"/>
                <w:color w:val="000000"/>
                <w:sz w:val="24"/>
                <w:szCs w:val="24"/>
              </w:rPr>
              <w:t xml:space="preserve">1</w:t>
            </w:r>
            <w:r>
              <w:rPr>
                <w:rFonts w:hint="eastAsia" w:ascii="宋体" w:hAnsi="宋体" w:cs="宋体"/>
                <w:color w:val="000000"/>
                <w:sz w:val="24"/>
                <w:szCs w:val="24"/>
              </w:rPr>
            </w:r>
            <w:r/>
          </w:p>
        </w:tc>
        <w:tc>
          <w:tcPr>
            <w:tcW w:w="1086" w:type="dxa"/>
            <w:vAlign w:val="center"/>
            <w:textDirection w:val="lrTb"/>
            <w:noWrap/>
          </w:tcPr>
          <w:p>
            <w:pPr>
              <w:pStyle w:val="656"/>
              <w:jc w:val="center"/>
              <w:widowControl/>
              <w:rPr>
                <w:rFonts w:hint="eastAsia" w:ascii="宋体" w:hAnsi="宋体" w:cs="宋体"/>
                <w:color w:val="000000"/>
                <w:sz w:val="24"/>
                <w:szCs w:val="24"/>
              </w:rPr>
            </w:pPr>
            <w:r>
              <w:rPr>
                <w:rFonts w:hint="eastAsia" w:ascii="宋体" w:hAnsi="宋体" w:cs="宋体"/>
                <w:color w:val="000000"/>
                <w:sz w:val="24"/>
                <w:szCs w:val="24"/>
              </w:rPr>
            </w:r>
            <w:r/>
          </w:p>
        </w:tc>
      </w:tr>
      <w:tr>
        <w:trPr>
          <w:trHeight w:val="454" w:hRule="exact"/>
        </w:trPr>
        <w:tc>
          <w:tcPr>
            <w:tcW w:w="1121" w:type="dxa"/>
            <w:vAlign w:val="center"/>
            <w:textDirection w:val="lrTb"/>
            <w:noWrap/>
          </w:tcPr>
          <w:p>
            <w:pPr>
              <w:pStyle w:val="656"/>
              <w:jc w:val="center"/>
              <w:widowControl/>
              <w:rPr>
                <w:rFonts w:hint="eastAsia" w:ascii="宋体" w:hAnsi="宋体" w:cs="宋体"/>
                <w:color w:val="000000"/>
                <w:sz w:val="24"/>
                <w:szCs w:val="24"/>
              </w:rPr>
            </w:pPr>
            <w:r>
              <w:rPr>
                <w:rFonts w:hint="eastAsia" w:ascii="宋体" w:hAnsi="宋体" w:cs="宋体"/>
                <w:color w:val="000000"/>
                <w:sz w:val="24"/>
                <w:szCs w:val="24"/>
              </w:rPr>
              <w:t xml:space="preserve">6</w:t>
            </w:r>
            <w:r>
              <w:rPr>
                <w:rFonts w:hint="eastAsia" w:ascii="宋体" w:hAnsi="宋体" w:cs="宋体"/>
                <w:color w:val="000000"/>
                <w:sz w:val="24"/>
                <w:szCs w:val="24"/>
              </w:rPr>
            </w:r>
            <w:r/>
          </w:p>
        </w:tc>
        <w:tc>
          <w:tcPr>
            <w:tcW w:w="3500" w:type="dxa"/>
            <w:vAlign w:val="center"/>
            <w:textDirection w:val="lrTb"/>
            <w:noWrap/>
          </w:tcPr>
          <w:p>
            <w:pPr>
              <w:pStyle w:val="656"/>
              <w:jc w:val="center"/>
              <w:widowControl/>
              <w:rPr>
                <w:rFonts w:hint="eastAsia" w:ascii="宋体" w:hAnsi="宋体" w:cs="宋体"/>
                <w:color w:val="000000"/>
                <w:sz w:val="24"/>
                <w:szCs w:val="24"/>
              </w:rPr>
            </w:pPr>
            <w:r>
              <w:rPr>
                <w:rFonts w:hint="eastAsia" w:ascii="宋体" w:hAnsi="宋体" w:cs="宋体"/>
                <w:color w:val="000000"/>
                <w:sz w:val="24"/>
                <w:szCs w:val="24"/>
              </w:rPr>
              <w:t xml:space="preserve">Otis ONE 个性化服务</w:t>
            </w:r>
            <w:r>
              <w:rPr>
                <w:rFonts w:hint="eastAsia" w:ascii="宋体" w:hAnsi="宋体" w:cs="宋体"/>
                <w:color w:val="000000"/>
                <w:sz w:val="24"/>
                <w:szCs w:val="24"/>
              </w:rPr>
            </w:r>
            <w:r/>
          </w:p>
        </w:tc>
        <w:tc>
          <w:tcPr>
            <w:tcW w:w="1080" w:type="dxa"/>
            <w:vAlign w:val="center"/>
            <w:textDirection w:val="lrTb"/>
            <w:noWrap/>
          </w:tcPr>
          <w:p>
            <w:pPr>
              <w:pStyle w:val="656"/>
              <w:jc w:val="center"/>
              <w:widowControl/>
              <w:rPr>
                <w:rFonts w:hint="eastAsia" w:ascii="宋体" w:hAnsi="宋体" w:cs="宋体"/>
                <w:color w:val="000000"/>
                <w:sz w:val="24"/>
                <w:szCs w:val="24"/>
              </w:rPr>
            </w:pPr>
            <w:r>
              <w:rPr>
                <w:rFonts w:hint="eastAsia" w:ascii="宋体" w:hAnsi="宋体" w:cs="宋体"/>
                <w:color w:val="000000"/>
                <w:sz w:val="24"/>
                <w:szCs w:val="24"/>
              </w:rPr>
              <w:t xml:space="preserve">台</w:t>
            </w:r>
            <w:r>
              <w:rPr>
                <w:rFonts w:hint="eastAsia" w:ascii="宋体" w:hAnsi="宋体" w:cs="宋体"/>
                <w:color w:val="000000"/>
                <w:sz w:val="24"/>
                <w:szCs w:val="24"/>
              </w:rPr>
            </w:r>
            <w:r/>
          </w:p>
        </w:tc>
        <w:tc>
          <w:tcPr>
            <w:tcW w:w="1080" w:type="dxa"/>
            <w:vAlign w:val="center"/>
            <w:textDirection w:val="lrTb"/>
            <w:noWrap/>
          </w:tcPr>
          <w:p>
            <w:pPr>
              <w:pStyle w:val="656"/>
              <w:jc w:val="center"/>
              <w:widowControl/>
              <w:rPr>
                <w:rFonts w:hint="eastAsia" w:ascii="宋体" w:hAnsi="宋体" w:cs="宋体"/>
                <w:color w:val="000000"/>
                <w:sz w:val="24"/>
                <w:szCs w:val="24"/>
              </w:rPr>
            </w:pPr>
            <w:r>
              <w:rPr>
                <w:rFonts w:hint="eastAsia" w:ascii="宋体" w:hAnsi="宋体" w:cs="宋体"/>
                <w:color w:val="000000"/>
                <w:sz w:val="24"/>
                <w:szCs w:val="24"/>
              </w:rPr>
              <w:t xml:space="preserve">1</w:t>
            </w:r>
            <w:r>
              <w:rPr>
                <w:rFonts w:hint="eastAsia" w:ascii="宋体" w:hAnsi="宋体" w:cs="宋体"/>
                <w:color w:val="000000"/>
                <w:sz w:val="24"/>
                <w:szCs w:val="24"/>
              </w:rPr>
            </w:r>
            <w:r/>
          </w:p>
        </w:tc>
        <w:tc>
          <w:tcPr>
            <w:tcW w:w="1086" w:type="dxa"/>
            <w:vAlign w:val="center"/>
            <w:textDirection w:val="lrTb"/>
            <w:noWrap/>
          </w:tcPr>
          <w:p>
            <w:pPr>
              <w:pStyle w:val="656"/>
              <w:jc w:val="center"/>
              <w:widowControl/>
              <w:rPr>
                <w:rFonts w:hint="eastAsia" w:ascii="宋体" w:hAnsi="宋体" w:cs="宋体"/>
                <w:color w:val="000000"/>
                <w:sz w:val="24"/>
                <w:szCs w:val="24"/>
              </w:rPr>
            </w:pPr>
            <w:r>
              <w:rPr>
                <w:rFonts w:hint="eastAsia" w:ascii="宋体" w:hAnsi="宋体" w:cs="宋体"/>
                <w:color w:val="000000"/>
                <w:sz w:val="24"/>
                <w:szCs w:val="24"/>
              </w:rPr>
            </w:r>
            <w:r/>
          </w:p>
        </w:tc>
      </w:tr>
      <w:tr>
        <w:trPr>
          <w:trHeight w:val="454" w:hRule="exact"/>
        </w:trPr>
        <w:tc>
          <w:tcPr>
            <w:tcW w:w="1121" w:type="dxa"/>
            <w:vAlign w:val="center"/>
            <w:textDirection w:val="lrTb"/>
            <w:noWrap/>
          </w:tcPr>
          <w:p>
            <w:pPr>
              <w:pStyle w:val="656"/>
              <w:jc w:val="center"/>
              <w:widowControl/>
              <w:rPr>
                <w:rFonts w:hint="eastAsia" w:ascii="宋体" w:hAnsi="宋体" w:cs="宋体"/>
                <w:color w:val="000000"/>
                <w:sz w:val="24"/>
                <w:szCs w:val="24"/>
              </w:rPr>
            </w:pPr>
            <w:r>
              <w:rPr>
                <w:rFonts w:hint="eastAsia" w:ascii="宋体" w:hAnsi="宋体" w:cs="宋体"/>
                <w:color w:val="000000"/>
                <w:sz w:val="24"/>
                <w:szCs w:val="24"/>
              </w:rPr>
              <w:t xml:space="preserve">7</w:t>
            </w:r>
            <w:r>
              <w:rPr>
                <w:rFonts w:hint="eastAsia" w:ascii="宋体" w:hAnsi="宋体" w:cs="宋体"/>
                <w:color w:val="000000"/>
                <w:sz w:val="24"/>
                <w:szCs w:val="24"/>
              </w:rPr>
            </w:r>
            <w:r/>
          </w:p>
        </w:tc>
        <w:tc>
          <w:tcPr>
            <w:tcW w:w="3500" w:type="dxa"/>
            <w:vAlign w:val="center"/>
            <w:textDirection w:val="lrTb"/>
            <w:noWrap/>
          </w:tcPr>
          <w:p>
            <w:pPr>
              <w:pStyle w:val="656"/>
              <w:jc w:val="center"/>
              <w:widowControl/>
              <w:rPr>
                <w:rFonts w:hint="eastAsia" w:ascii="宋体" w:hAnsi="宋体" w:cs="宋体"/>
                <w:color w:val="000000"/>
                <w:sz w:val="24"/>
                <w:szCs w:val="24"/>
              </w:rPr>
            </w:pPr>
            <w:r>
              <w:rPr>
                <w:rFonts w:hint="eastAsia" w:ascii="宋体" w:hAnsi="宋体" w:cs="宋体"/>
                <w:color w:val="000000"/>
                <w:sz w:val="24"/>
                <w:szCs w:val="24"/>
              </w:rPr>
              <w:t xml:space="preserve">井道部件预制线缆</w:t>
            </w:r>
            <w:r>
              <w:rPr>
                <w:rFonts w:hint="eastAsia" w:ascii="宋体" w:hAnsi="宋体" w:cs="宋体"/>
                <w:color w:val="000000"/>
                <w:sz w:val="24"/>
                <w:szCs w:val="24"/>
              </w:rPr>
            </w:r>
            <w:r/>
          </w:p>
        </w:tc>
        <w:tc>
          <w:tcPr>
            <w:tcW w:w="1080" w:type="dxa"/>
            <w:vAlign w:val="center"/>
            <w:textDirection w:val="lrTb"/>
            <w:noWrap/>
          </w:tcPr>
          <w:p>
            <w:pPr>
              <w:pStyle w:val="656"/>
              <w:jc w:val="center"/>
              <w:widowControl/>
              <w:rPr>
                <w:rFonts w:hint="eastAsia" w:ascii="宋体" w:hAnsi="宋体" w:cs="宋体"/>
                <w:color w:val="000000"/>
                <w:sz w:val="24"/>
                <w:szCs w:val="24"/>
              </w:rPr>
            </w:pPr>
            <w:r>
              <w:rPr>
                <w:rFonts w:hint="eastAsia" w:ascii="宋体" w:hAnsi="宋体" w:cs="宋体"/>
                <w:color w:val="000000"/>
                <w:sz w:val="24"/>
                <w:szCs w:val="24"/>
              </w:rPr>
              <w:t xml:space="preserve">台</w:t>
            </w:r>
            <w:r>
              <w:rPr>
                <w:rFonts w:hint="eastAsia" w:ascii="宋体" w:hAnsi="宋体" w:cs="宋体"/>
                <w:color w:val="000000"/>
                <w:sz w:val="24"/>
                <w:szCs w:val="24"/>
              </w:rPr>
            </w:r>
            <w:r/>
          </w:p>
        </w:tc>
        <w:tc>
          <w:tcPr>
            <w:tcW w:w="1080" w:type="dxa"/>
            <w:vAlign w:val="center"/>
            <w:textDirection w:val="lrTb"/>
            <w:noWrap/>
          </w:tcPr>
          <w:p>
            <w:pPr>
              <w:pStyle w:val="656"/>
              <w:jc w:val="center"/>
              <w:widowControl/>
              <w:rPr>
                <w:rFonts w:hint="eastAsia" w:ascii="宋体" w:hAnsi="宋体" w:cs="宋体"/>
                <w:color w:val="000000"/>
                <w:sz w:val="24"/>
                <w:szCs w:val="24"/>
              </w:rPr>
            </w:pPr>
            <w:r>
              <w:rPr>
                <w:rFonts w:hint="eastAsia" w:ascii="宋体" w:hAnsi="宋体" w:cs="宋体"/>
                <w:color w:val="000000"/>
                <w:sz w:val="24"/>
                <w:szCs w:val="24"/>
              </w:rPr>
              <w:t xml:space="preserve">1</w:t>
            </w:r>
            <w:r>
              <w:rPr>
                <w:rFonts w:hint="eastAsia" w:ascii="宋体" w:hAnsi="宋体" w:cs="宋体"/>
                <w:color w:val="000000"/>
                <w:sz w:val="24"/>
                <w:szCs w:val="24"/>
              </w:rPr>
            </w:r>
            <w:r/>
          </w:p>
        </w:tc>
        <w:tc>
          <w:tcPr>
            <w:tcW w:w="1086" w:type="dxa"/>
            <w:vAlign w:val="center"/>
            <w:textDirection w:val="lrTb"/>
            <w:noWrap/>
          </w:tcPr>
          <w:p>
            <w:pPr>
              <w:pStyle w:val="656"/>
              <w:jc w:val="center"/>
              <w:widowControl/>
              <w:rPr>
                <w:rFonts w:hint="eastAsia" w:ascii="宋体" w:hAnsi="宋体" w:cs="宋体"/>
                <w:color w:val="000000"/>
                <w:sz w:val="24"/>
                <w:szCs w:val="24"/>
              </w:rPr>
            </w:pPr>
            <w:r>
              <w:rPr>
                <w:rFonts w:hint="eastAsia" w:ascii="宋体" w:hAnsi="宋体" w:cs="宋体"/>
                <w:color w:val="000000"/>
                <w:sz w:val="24"/>
                <w:szCs w:val="24"/>
              </w:rPr>
            </w:r>
            <w:r/>
          </w:p>
        </w:tc>
      </w:tr>
      <w:tr>
        <w:trPr>
          <w:trHeight w:val="454" w:hRule="exact"/>
        </w:trPr>
        <w:tc>
          <w:tcPr>
            <w:tcW w:w="1121" w:type="dxa"/>
            <w:vAlign w:val="center"/>
            <w:textDirection w:val="lrTb"/>
            <w:noWrap/>
          </w:tcPr>
          <w:p>
            <w:pPr>
              <w:pStyle w:val="656"/>
              <w:jc w:val="center"/>
              <w:widowControl/>
              <w:rPr>
                <w:rFonts w:hint="eastAsia" w:ascii="宋体" w:hAnsi="宋体" w:cs="宋体"/>
                <w:color w:val="000000"/>
                <w:sz w:val="24"/>
                <w:szCs w:val="24"/>
              </w:rPr>
            </w:pPr>
            <w:r>
              <w:rPr>
                <w:rFonts w:hint="eastAsia" w:ascii="宋体" w:hAnsi="宋体" w:cs="宋体"/>
                <w:color w:val="000000"/>
                <w:sz w:val="24"/>
                <w:szCs w:val="24"/>
              </w:rPr>
              <w:t xml:space="preserve">8</w:t>
            </w:r>
            <w:r>
              <w:rPr>
                <w:rFonts w:hint="eastAsia" w:ascii="宋体" w:hAnsi="宋体" w:cs="宋体"/>
                <w:color w:val="000000"/>
                <w:sz w:val="24"/>
                <w:szCs w:val="24"/>
              </w:rPr>
            </w:r>
            <w:r/>
          </w:p>
        </w:tc>
        <w:tc>
          <w:tcPr>
            <w:tcW w:w="3500" w:type="dxa"/>
            <w:vAlign w:val="center"/>
            <w:textDirection w:val="lrTb"/>
            <w:noWrap/>
          </w:tcPr>
          <w:p>
            <w:pPr>
              <w:pStyle w:val="656"/>
              <w:jc w:val="center"/>
              <w:widowControl/>
              <w:rPr>
                <w:rFonts w:hint="eastAsia" w:ascii="宋体" w:hAnsi="宋体" w:cs="宋体"/>
                <w:color w:val="000000"/>
                <w:sz w:val="24"/>
                <w:szCs w:val="24"/>
              </w:rPr>
            </w:pPr>
            <w:r>
              <w:rPr>
                <w:rFonts w:hint="eastAsia" w:ascii="宋体" w:hAnsi="宋体" w:cs="宋体"/>
                <w:color w:val="000000"/>
                <w:sz w:val="24"/>
                <w:szCs w:val="24"/>
              </w:rPr>
              <w:t xml:space="preserve">COP 操作盘</w:t>
            </w:r>
            <w:r>
              <w:rPr>
                <w:rFonts w:hint="eastAsia" w:ascii="宋体" w:hAnsi="宋体" w:cs="宋体"/>
                <w:color w:val="000000"/>
                <w:sz w:val="24"/>
                <w:szCs w:val="24"/>
              </w:rPr>
            </w:r>
            <w:r/>
          </w:p>
        </w:tc>
        <w:tc>
          <w:tcPr>
            <w:tcW w:w="1080" w:type="dxa"/>
            <w:vAlign w:val="center"/>
            <w:textDirection w:val="lrTb"/>
            <w:noWrap/>
          </w:tcPr>
          <w:p>
            <w:pPr>
              <w:pStyle w:val="656"/>
              <w:jc w:val="center"/>
              <w:widowControl/>
              <w:rPr>
                <w:rFonts w:hint="eastAsia" w:ascii="宋体" w:hAnsi="宋体" w:cs="宋体"/>
                <w:color w:val="000000"/>
                <w:sz w:val="24"/>
                <w:szCs w:val="24"/>
              </w:rPr>
            </w:pPr>
            <w:r>
              <w:rPr>
                <w:rFonts w:hint="eastAsia" w:ascii="宋体" w:hAnsi="宋体" w:cs="宋体"/>
                <w:color w:val="000000"/>
                <w:sz w:val="24"/>
                <w:szCs w:val="24"/>
              </w:rPr>
              <w:t xml:space="preserve">台</w:t>
            </w:r>
            <w:r>
              <w:rPr>
                <w:rFonts w:hint="eastAsia" w:ascii="宋体" w:hAnsi="宋体" w:cs="宋体"/>
                <w:color w:val="000000"/>
                <w:sz w:val="24"/>
                <w:szCs w:val="24"/>
              </w:rPr>
            </w:r>
            <w:r/>
          </w:p>
        </w:tc>
        <w:tc>
          <w:tcPr>
            <w:tcW w:w="1080" w:type="dxa"/>
            <w:vAlign w:val="center"/>
            <w:textDirection w:val="lrTb"/>
            <w:noWrap/>
          </w:tcPr>
          <w:p>
            <w:pPr>
              <w:pStyle w:val="656"/>
              <w:jc w:val="center"/>
              <w:widowControl/>
              <w:rPr>
                <w:rFonts w:hint="eastAsia" w:ascii="宋体" w:hAnsi="宋体" w:cs="宋体"/>
                <w:color w:val="000000"/>
                <w:sz w:val="24"/>
                <w:szCs w:val="24"/>
              </w:rPr>
            </w:pPr>
            <w:r>
              <w:rPr>
                <w:rFonts w:hint="eastAsia" w:ascii="宋体" w:hAnsi="宋体" w:cs="宋体"/>
                <w:color w:val="000000"/>
                <w:sz w:val="24"/>
                <w:szCs w:val="24"/>
              </w:rPr>
              <w:t xml:space="preserve">1</w:t>
            </w:r>
            <w:r>
              <w:rPr>
                <w:rFonts w:hint="eastAsia" w:ascii="宋体" w:hAnsi="宋体" w:cs="宋体"/>
                <w:color w:val="000000"/>
                <w:sz w:val="24"/>
                <w:szCs w:val="24"/>
              </w:rPr>
            </w:r>
            <w:r/>
          </w:p>
        </w:tc>
        <w:tc>
          <w:tcPr>
            <w:tcW w:w="1086" w:type="dxa"/>
            <w:vAlign w:val="center"/>
            <w:textDirection w:val="lrTb"/>
            <w:noWrap/>
          </w:tcPr>
          <w:p>
            <w:pPr>
              <w:pStyle w:val="656"/>
              <w:jc w:val="center"/>
              <w:widowControl/>
              <w:rPr>
                <w:rFonts w:hint="eastAsia" w:ascii="宋体" w:hAnsi="宋体" w:cs="宋体"/>
                <w:color w:val="000000"/>
                <w:sz w:val="24"/>
                <w:szCs w:val="24"/>
              </w:rPr>
            </w:pPr>
            <w:r>
              <w:rPr>
                <w:rFonts w:hint="eastAsia" w:ascii="宋体" w:hAnsi="宋体" w:cs="宋体"/>
                <w:color w:val="000000"/>
                <w:sz w:val="24"/>
                <w:szCs w:val="24"/>
              </w:rPr>
            </w:r>
            <w:r/>
          </w:p>
        </w:tc>
      </w:tr>
      <w:tr>
        <w:trPr>
          <w:trHeight w:val="454" w:hRule="exact"/>
        </w:trPr>
        <w:tc>
          <w:tcPr>
            <w:tcW w:w="1121" w:type="dxa"/>
            <w:vAlign w:val="center"/>
            <w:textDirection w:val="lrTb"/>
            <w:noWrap/>
          </w:tcPr>
          <w:p>
            <w:pPr>
              <w:pStyle w:val="656"/>
              <w:jc w:val="center"/>
              <w:widowControl/>
              <w:rPr>
                <w:rFonts w:hint="eastAsia" w:ascii="宋体" w:hAnsi="宋体" w:cs="宋体"/>
                <w:color w:val="000000"/>
                <w:sz w:val="24"/>
                <w:szCs w:val="24"/>
              </w:rPr>
            </w:pPr>
            <w:r>
              <w:rPr>
                <w:rFonts w:hint="eastAsia" w:ascii="宋体" w:hAnsi="宋体" w:cs="宋体"/>
                <w:color w:val="000000"/>
                <w:sz w:val="24"/>
                <w:szCs w:val="24"/>
              </w:rPr>
              <w:t xml:space="preserve">9</w:t>
            </w:r>
            <w:r>
              <w:rPr>
                <w:rFonts w:hint="eastAsia" w:ascii="宋体" w:hAnsi="宋体" w:cs="宋体"/>
                <w:color w:val="000000"/>
                <w:sz w:val="24"/>
                <w:szCs w:val="24"/>
              </w:rPr>
            </w:r>
            <w:r/>
          </w:p>
        </w:tc>
        <w:tc>
          <w:tcPr>
            <w:tcW w:w="3500" w:type="dxa"/>
            <w:vAlign w:val="center"/>
            <w:textDirection w:val="lrTb"/>
            <w:noWrap/>
          </w:tcPr>
          <w:p>
            <w:pPr>
              <w:pStyle w:val="656"/>
              <w:jc w:val="center"/>
              <w:widowControl/>
              <w:rPr>
                <w:rFonts w:hint="eastAsia" w:ascii="宋体" w:hAnsi="宋体" w:cs="宋体"/>
                <w:color w:val="000000"/>
                <w:sz w:val="24"/>
                <w:szCs w:val="24"/>
              </w:rPr>
            </w:pPr>
            <w:r>
              <w:rPr>
                <w:rFonts w:hint="eastAsia" w:ascii="宋体" w:hAnsi="宋体" w:cs="宋体"/>
                <w:color w:val="000000"/>
                <w:sz w:val="24"/>
                <w:szCs w:val="24"/>
              </w:rPr>
              <w:t xml:space="preserve">外呼系统</w:t>
            </w:r>
            <w:r>
              <w:rPr>
                <w:rFonts w:hint="eastAsia" w:ascii="宋体" w:hAnsi="宋体" w:cs="宋体"/>
                <w:color w:val="000000"/>
                <w:sz w:val="24"/>
                <w:szCs w:val="24"/>
              </w:rPr>
            </w:r>
            <w:r/>
          </w:p>
        </w:tc>
        <w:tc>
          <w:tcPr>
            <w:tcW w:w="1080" w:type="dxa"/>
            <w:vAlign w:val="center"/>
            <w:textDirection w:val="lrTb"/>
            <w:noWrap/>
          </w:tcPr>
          <w:p>
            <w:pPr>
              <w:pStyle w:val="656"/>
              <w:jc w:val="center"/>
              <w:widowControl/>
              <w:rPr>
                <w:rFonts w:hint="eastAsia" w:ascii="宋体" w:hAnsi="宋体" w:cs="宋体"/>
                <w:color w:val="000000"/>
                <w:sz w:val="24"/>
                <w:szCs w:val="24"/>
              </w:rPr>
            </w:pPr>
            <w:r>
              <w:rPr>
                <w:rFonts w:hint="eastAsia" w:ascii="宋体" w:hAnsi="宋体" w:cs="宋体"/>
                <w:color w:val="000000"/>
                <w:sz w:val="24"/>
                <w:szCs w:val="24"/>
              </w:rPr>
              <w:t xml:space="preserve">套</w:t>
            </w:r>
            <w:r>
              <w:rPr>
                <w:rFonts w:hint="eastAsia" w:ascii="宋体" w:hAnsi="宋体" w:cs="宋体"/>
                <w:color w:val="000000"/>
                <w:sz w:val="24"/>
                <w:szCs w:val="24"/>
              </w:rPr>
            </w:r>
            <w:r/>
          </w:p>
        </w:tc>
        <w:tc>
          <w:tcPr>
            <w:tcW w:w="1080" w:type="dxa"/>
            <w:vAlign w:val="center"/>
            <w:textDirection w:val="lrTb"/>
            <w:noWrap/>
          </w:tcPr>
          <w:p>
            <w:pPr>
              <w:pStyle w:val="656"/>
              <w:jc w:val="center"/>
              <w:widowControl/>
              <w:rPr>
                <w:rFonts w:hint="eastAsia" w:ascii="宋体" w:hAnsi="宋体" w:cs="宋体"/>
                <w:color w:val="000000"/>
                <w:sz w:val="24"/>
                <w:szCs w:val="24"/>
              </w:rPr>
            </w:pPr>
            <w:r>
              <w:rPr>
                <w:rFonts w:hint="eastAsia" w:ascii="宋体" w:hAnsi="宋体" w:cs="宋体"/>
                <w:color w:val="000000"/>
                <w:sz w:val="24"/>
                <w:szCs w:val="24"/>
              </w:rPr>
              <w:t xml:space="preserve">17</w:t>
            </w:r>
            <w:r>
              <w:rPr>
                <w:rFonts w:hint="eastAsia" w:ascii="宋体" w:hAnsi="宋体" w:cs="宋体"/>
                <w:color w:val="000000"/>
                <w:sz w:val="24"/>
                <w:szCs w:val="24"/>
              </w:rPr>
            </w:r>
            <w:r/>
          </w:p>
        </w:tc>
        <w:tc>
          <w:tcPr>
            <w:tcW w:w="1086" w:type="dxa"/>
            <w:vAlign w:val="center"/>
            <w:textDirection w:val="lrTb"/>
            <w:noWrap/>
          </w:tcPr>
          <w:p>
            <w:pPr>
              <w:pStyle w:val="656"/>
              <w:jc w:val="center"/>
              <w:widowControl/>
              <w:rPr>
                <w:rFonts w:hint="eastAsia" w:ascii="宋体" w:hAnsi="宋体" w:cs="宋体"/>
                <w:color w:val="000000"/>
                <w:sz w:val="24"/>
                <w:szCs w:val="24"/>
              </w:rPr>
            </w:pPr>
            <w:r>
              <w:rPr>
                <w:rFonts w:hint="eastAsia" w:ascii="宋体" w:hAnsi="宋体" w:cs="宋体"/>
                <w:color w:val="000000"/>
                <w:sz w:val="24"/>
                <w:szCs w:val="24"/>
              </w:rPr>
            </w:r>
            <w:r/>
          </w:p>
        </w:tc>
      </w:tr>
      <w:tr>
        <w:trPr>
          <w:trHeight w:val="454" w:hRule="exact"/>
        </w:trPr>
        <w:tc>
          <w:tcPr>
            <w:tcW w:w="1121" w:type="dxa"/>
            <w:vAlign w:val="center"/>
            <w:textDirection w:val="lrTb"/>
            <w:noWrap/>
          </w:tcPr>
          <w:p>
            <w:pPr>
              <w:pStyle w:val="656"/>
              <w:jc w:val="center"/>
              <w:widowControl/>
              <w:rPr>
                <w:rFonts w:hint="eastAsia" w:ascii="宋体" w:hAnsi="宋体" w:cs="宋体"/>
                <w:color w:val="000000"/>
                <w:sz w:val="24"/>
                <w:szCs w:val="24"/>
              </w:rPr>
            </w:pPr>
            <w:r>
              <w:rPr>
                <w:rFonts w:hint="eastAsia" w:ascii="宋体" w:hAnsi="宋体" w:cs="宋体"/>
                <w:color w:val="000000"/>
                <w:sz w:val="24"/>
                <w:szCs w:val="24"/>
              </w:rPr>
              <w:t xml:space="preserve">10</w:t>
            </w:r>
            <w:r>
              <w:rPr>
                <w:rFonts w:hint="eastAsia" w:ascii="宋体" w:hAnsi="宋体" w:cs="宋体"/>
                <w:color w:val="000000"/>
                <w:sz w:val="24"/>
                <w:szCs w:val="24"/>
              </w:rPr>
            </w:r>
            <w:r/>
          </w:p>
        </w:tc>
        <w:tc>
          <w:tcPr>
            <w:tcW w:w="3500" w:type="dxa"/>
            <w:vAlign w:val="center"/>
            <w:textDirection w:val="lrTb"/>
            <w:noWrap/>
          </w:tcPr>
          <w:p>
            <w:pPr>
              <w:pStyle w:val="656"/>
              <w:jc w:val="center"/>
              <w:widowControl/>
              <w:rPr>
                <w:rFonts w:hint="eastAsia" w:ascii="宋体" w:hAnsi="宋体" w:cs="宋体"/>
                <w:color w:val="000000"/>
                <w:sz w:val="24"/>
                <w:szCs w:val="24"/>
              </w:rPr>
            </w:pPr>
            <w:r>
              <w:rPr>
                <w:rFonts w:hint="eastAsia" w:ascii="宋体" w:hAnsi="宋体" w:cs="宋体"/>
                <w:color w:val="000000"/>
                <w:sz w:val="24"/>
                <w:szCs w:val="24"/>
              </w:rPr>
              <w:t xml:space="preserve">钢带检测装置</w:t>
            </w:r>
            <w:r>
              <w:rPr>
                <w:rFonts w:hint="eastAsia" w:ascii="宋体" w:hAnsi="宋体" w:cs="宋体"/>
                <w:color w:val="000000"/>
                <w:sz w:val="24"/>
                <w:szCs w:val="24"/>
              </w:rPr>
            </w:r>
            <w:r/>
          </w:p>
        </w:tc>
        <w:tc>
          <w:tcPr>
            <w:tcW w:w="1080" w:type="dxa"/>
            <w:vAlign w:val="center"/>
            <w:textDirection w:val="lrTb"/>
            <w:noWrap/>
          </w:tcPr>
          <w:p>
            <w:pPr>
              <w:pStyle w:val="656"/>
              <w:jc w:val="center"/>
              <w:widowControl/>
              <w:rPr>
                <w:rFonts w:hint="eastAsia" w:ascii="宋体" w:hAnsi="宋体" w:cs="宋体"/>
                <w:color w:val="000000"/>
                <w:sz w:val="24"/>
                <w:szCs w:val="24"/>
              </w:rPr>
            </w:pPr>
            <w:r>
              <w:rPr>
                <w:rFonts w:hint="eastAsia" w:ascii="宋体" w:hAnsi="宋体" w:cs="宋体"/>
                <w:color w:val="000000"/>
                <w:sz w:val="24"/>
                <w:szCs w:val="24"/>
              </w:rPr>
              <w:t xml:space="preserve">台</w:t>
            </w:r>
            <w:r>
              <w:rPr>
                <w:rFonts w:hint="eastAsia" w:ascii="宋体" w:hAnsi="宋体" w:cs="宋体"/>
                <w:color w:val="000000"/>
                <w:sz w:val="24"/>
                <w:szCs w:val="24"/>
              </w:rPr>
            </w:r>
            <w:r/>
          </w:p>
        </w:tc>
        <w:tc>
          <w:tcPr>
            <w:tcW w:w="1080" w:type="dxa"/>
            <w:vAlign w:val="center"/>
            <w:textDirection w:val="lrTb"/>
            <w:noWrap/>
          </w:tcPr>
          <w:p>
            <w:pPr>
              <w:pStyle w:val="656"/>
              <w:jc w:val="center"/>
              <w:widowControl/>
              <w:rPr>
                <w:rFonts w:hint="eastAsia" w:ascii="宋体" w:hAnsi="宋体" w:cs="宋体"/>
                <w:color w:val="000000"/>
                <w:sz w:val="24"/>
                <w:szCs w:val="24"/>
              </w:rPr>
            </w:pPr>
            <w:r>
              <w:rPr>
                <w:rFonts w:hint="eastAsia" w:ascii="宋体" w:hAnsi="宋体" w:cs="宋体"/>
                <w:color w:val="000000"/>
                <w:sz w:val="24"/>
                <w:szCs w:val="24"/>
              </w:rPr>
              <w:t xml:space="preserve">1</w:t>
            </w:r>
            <w:r>
              <w:rPr>
                <w:rFonts w:hint="eastAsia" w:ascii="宋体" w:hAnsi="宋体" w:cs="宋体"/>
                <w:color w:val="000000"/>
                <w:sz w:val="24"/>
                <w:szCs w:val="24"/>
              </w:rPr>
            </w:r>
            <w:r/>
          </w:p>
        </w:tc>
        <w:tc>
          <w:tcPr>
            <w:tcW w:w="1086" w:type="dxa"/>
            <w:vAlign w:val="center"/>
            <w:textDirection w:val="lrTb"/>
            <w:noWrap/>
          </w:tcPr>
          <w:p>
            <w:pPr>
              <w:pStyle w:val="656"/>
              <w:jc w:val="center"/>
              <w:widowControl/>
              <w:rPr>
                <w:rFonts w:hint="eastAsia" w:ascii="宋体" w:hAnsi="宋体" w:cs="宋体"/>
                <w:color w:val="000000"/>
                <w:sz w:val="24"/>
                <w:szCs w:val="24"/>
              </w:rPr>
            </w:pPr>
            <w:r>
              <w:rPr>
                <w:rFonts w:hint="eastAsia" w:ascii="宋体" w:hAnsi="宋体" w:cs="宋体"/>
                <w:color w:val="000000"/>
                <w:sz w:val="24"/>
                <w:szCs w:val="24"/>
              </w:rPr>
            </w:r>
            <w:r/>
          </w:p>
        </w:tc>
      </w:tr>
      <w:tr>
        <w:trPr>
          <w:trHeight w:val="454" w:hRule="exact"/>
        </w:trPr>
        <w:tc>
          <w:tcPr>
            <w:tcW w:w="1121" w:type="dxa"/>
            <w:vAlign w:val="center"/>
            <w:textDirection w:val="lrTb"/>
            <w:noWrap/>
          </w:tcPr>
          <w:p>
            <w:pPr>
              <w:pStyle w:val="656"/>
              <w:jc w:val="center"/>
              <w:widowControl/>
              <w:rPr>
                <w:rFonts w:hint="eastAsia" w:ascii="宋体" w:hAnsi="宋体" w:cs="宋体"/>
                <w:color w:val="000000"/>
                <w:sz w:val="24"/>
                <w:szCs w:val="24"/>
              </w:rPr>
            </w:pPr>
            <w:r>
              <w:rPr>
                <w:rFonts w:hint="eastAsia" w:ascii="宋体" w:hAnsi="宋体" w:cs="宋体"/>
                <w:color w:val="000000"/>
                <w:sz w:val="24"/>
                <w:szCs w:val="24"/>
              </w:rPr>
              <w:t xml:space="preserve">11</w:t>
            </w:r>
            <w:r>
              <w:rPr>
                <w:rFonts w:hint="eastAsia" w:ascii="宋体" w:hAnsi="宋体" w:cs="宋体"/>
                <w:color w:val="000000"/>
                <w:sz w:val="24"/>
                <w:szCs w:val="24"/>
              </w:rPr>
            </w:r>
            <w:r/>
          </w:p>
        </w:tc>
        <w:tc>
          <w:tcPr>
            <w:tcW w:w="3500" w:type="dxa"/>
            <w:vAlign w:val="center"/>
            <w:textDirection w:val="lrTb"/>
            <w:noWrap/>
          </w:tcPr>
          <w:p>
            <w:pPr>
              <w:pStyle w:val="656"/>
              <w:jc w:val="center"/>
              <w:widowControl/>
              <w:rPr>
                <w:rFonts w:hint="eastAsia" w:ascii="宋体" w:hAnsi="宋体" w:cs="宋体"/>
                <w:color w:val="000000"/>
                <w:sz w:val="24"/>
                <w:szCs w:val="24"/>
              </w:rPr>
            </w:pPr>
            <w:r>
              <w:rPr>
                <w:rFonts w:hint="eastAsia" w:ascii="宋体" w:hAnsi="宋体" w:cs="宋体"/>
                <w:color w:val="000000"/>
                <w:sz w:val="24"/>
                <w:szCs w:val="24"/>
              </w:rPr>
              <w:t xml:space="preserve">对重悬挂装置</w:t>
            </w:r>
            <w:r>
              <w:rPr>
                <w:rFonts w:hint="eastAsia" w:ascii="宋体" w:hAnsi="宋体" w:cs="宋体"/>
                <w:color w:val="000000"/>
                <w:sz w:val="24"/>
                <w:szCs w:val="24"/>
              </w:rPr>
            </w:r>
            <w:r/>
          </w:p>
        </w:tc>
        <w:tc>
          <w:tcPr>
            <w:tcW w:w="1080" w:type="dxa"/>
            <w:vAlign w:val="center"/>
            <w:textDirection w:val="lrTb"/>
            <w:noWrap/>
          </w:tcPr>
          <w:p>
            <w:pPr>
              <w:pStyle w:val="656"/>
              <w:jc w:val="center"/>
              <w:widowControl/>
              <w:rPr>
                <w:rFonts w:hint="eastAsia" w:ascii="宋体" w:hAnsi="宋体" w:cs="宋体"/>
                <w:color w:val="000000"/>
                <w:sz w:val="24"/>
                <w:szCs w:val="24"/>
              </w:rPr>
            </w:pPr>
            <w:r>
              <w:rPr>
                <w:rFonts w:hint="eastAsia" w:ascii="宋体" w:hAnsi="宋体" w:cs="宋体"/>
                <w:color w:val="000000"/>
                <w:sz w:val="24"/>
                <w:szCs w:val="24"/>
              </w:rPr>
              <w:t xml:space="preserve">台</w:t>
            </w:r>
            <w:r>
              <w:rPr>
                <w:rFonts w:hint="eastAsia" w:ascii="宋体" w:hAnsi="宋体" w:cs="宋体"/>
                <w:color w:val="000000"/>
                <w:sz w:val="24"/>
                <w:szCs w:val="24"/>
              </w:rPr>
            </w:r>
            <w:r/>
          </w:p>
        </w:tc>
        <w:tc>
          <w:tcPr>
            <w:tcW w:w="1080" w:type="dxa"/>
            <w:vAlign w:val="center"/>
            <w:textDirection w:val="lrTb"/>
            <w:noWrap/>
          </w:tcPr>
          <w:p>
            <w:pPr>
              <w:pStyle w:val="656"/>
              <w:jc w:val="center"/>
              <w:widowControl/>
              <w:rPr>
                <w:rFonts w:hint="eastAsia" w:ascii="宋体" w:hAnsi="宋体" w:cs="宋体"/>
                <w:color w:val="000000"/>
                <w:sz w:val="24"/>
                <w:szCs w:val="24"/>
              </w:rPr>
            </w:pPr>
            <w:r>
              <w:rPr>
                <w:rFonts w:hint="eastAsia" w:ascii="宋体" w:hAnsi="宋体" w:cs="宋体"/>
                <w:color w:val="000000"/>
                <w:sz w:val="24"/>
                <w:szCs w:val="24"/>
              </w:rPr>
              <w:t xml:space="preserve">1</w:t>
            </w:r>
            <w:r>
              <w:rPr>
                <w:rFonts w:hint="eastAsia" w:ascii="宋体" w:hAnsi="宋体" w:cs="宋体"/>
                <w:color w:val="000000"/>
                <w:sz w:val="24"/>
                <w:szCs w:val="24"/>
              </w:rPr>
            </w:r>
            <w:r/>
          </w:p>
        </w:tc>
        <w:tc>
          <w:tcPr>
            <w:tcW w:w="1086" w:type="dxa"/>
            <w:vAlign w:val="center"/>
            <w:textDirection w:val="lrTb"/>
            <w:noWrap/>
          </w:tcPr>
          <w:p>
            <w:pPr>
              <w:pStyle w:val="656"/>
              <w:jc w:val="center"/>
              <w:widowControl/>
              <w:rPr>
                <w:rFonts w:hint="eastAsia" w:ascii="宋体" w:hAnsi="宋体" w:cs="宋体"/>
                <w:color w:val="000000"/>
                <w:sz w:val="24"/>
                <w:szCs w:val="24"/>
              </w:rPr>
            </w:pPr>
            <w:r>
              <w:rPr>
                <w:rFonts w:hint="eastAsia" w:ascii="宋体" w:hAnsi="宋体" w:cs="宋体"/>
                <w:color w:val="000000"/>
                <w:sz w:val="24"/>
                <w:szCs w:val="24"/>
              </w:rPr>
            </w:r>
            <w:r/>
          </w:p>
        </w:tc>
      </w:tr>
      <w:tr>
        <w:trPr>
          <w:trHeight w:val="454" w:hRule="exact"/>
        </w:trPr>
        <w:tc>
          <w:tcPr>
            <w:tcW w:w="1121" w:type="dxa"/>
            <w:vAlign w:val="center"/>
            <w:textDirection w:val="lrTb"/>
            <w:noWrap/>
          </w:tcPr>
          <w:p>
            <w:pPr>
              <w:pStyle w:val="656"/>
              <w:jc w:val="center"/>
              <w:widowControl/>
              <w:rPr>
                <w:rFonts w:hint="eastAsia" w:ascii="宋体" w:hAnsi="宋体" w:cs="宋体"/>
                <w:color w:val="000000"/>
                <w:sz w:val="24"/>
                <w:szCs w:val="24"/>
              </w:rPr>
            </w:pPr>
            <w:r>
              <w:rPr>
                <w:rFonts w:hint="eastAsia" w:ascii="宋体" w:hAnsi="宋体" w:cs="宋体"/>
                <w:color w:val="000000"/>
                <w:sz w:val="24"/>
                <w:szCs w:val="24"/>
              </w:rPr>
              <w:t xml:space="preserve">12</w:t>
            </w:r>
            <w:r>
              <w:rPr>
                <w:rFonts w:hint="eastAsia" w:ascii="宋体" w:hAnsi="宋体" w:cs="宋体"/>
                <w:color w:val="000000"/>
                <w:sz w:val="24"/>
                <w:szCs w:val="24"/>
              </w:rPr>
            </w:r>
            <w:r/>
          </w:p>
        </w:tc>
        <w:tc>
          <w:tcPr>
            <w:tcW w:w="3500" w:type="dxa"/>
            <w:vAlign w:val="center"/>
            <w:textDirection w:val="lrTb"/>
            <w:noWrap/>
          </w:tcPr>
          <w:p>
            <w:pPr>
              <w:pStyle w:val="656"/>
              <w:jc w:val="center"/>
              <w:widowControl/>
              <w:rPr>
                <w:rFonts w:hint="eastAsia" w:ascii="宋体" w:hAnsi="宋体" w:cs="宋体"/>
                <w:color w:val="000000"/>
                <w:sz w:val="24"/>
                <w:szCs w:val="24"/>
              </w:rPr>
            </w:pPr>
            <w:r>
              <w:rPr>
                <w:rFonts w:hint="eastAsia" w:ascii="宋体" w:hAnsi="宋体" w:cs="宋体"/>
                <w:color w:val="000000"/>
                <w:sz w:val="24"/>
                <w:szCs w:val="24"/>
              </w:rPr>
              <w:t xml:space="preserve">轿厢悬挂装置</w:t>
            </w:r>
            <w:r>
              <w:rPr>
                <w:rFonts w:hint="eastAsia" w:ascii="宋体" w:hAnsi="宋体" w:cs="宋体"/>
                <w:color w:val="000000"/>
                <w:sz w:val="24"/>
                <w:szCs w:val="24"/>
              </w:rPr>
            </w:r>
            <w:r/>
          </w:p>
        </w:tc>
        <w:tc>
          <w:tcPr>
            <w:tcW w:w="1080" w:type="dxa"/>
            <w:vAlign w:val="center"/>
            <w:textDirection w:val="lrTb"/>
            <w:noWrap/>
          </w:tcPr>
          <w:p>
            <w:pPr>
              <w:pStyle w:val="656"/>
              <w:jc w:val="center"/>
              <w:widowControl/>
              <w:rPr>
                <w:rFonts w:hint="eastAsia" w:ascii="宋体" w:hAnsi="宋体" w:cs="宋体"/>
                <w:color w:val="000000"/>
                <w:sz w:val="24"/>
                <w:szCs w:val="24"/>
              </w:rPr>
            </w:pPr>
            <w:r>
              <w:rPr>
                <w:rFonts w:hint="eastAsia" w:ascii="宋体" w:hAnsi="宋体" w:cs="宋体"/>
                <w:color w:val="000000"/>
                <w:sz w:val="24"/>
                <w:szCs w:val="24"/>
              </w:rPr>
              <w:t xml:space="preserve">台</w:t>
            </w:r>
            <w:r>
              <w:rPr>
                <w:rFonts w:hint="eastAsia" w:ascii="宋体" w:hAnsi="宋体" w:cs="宋体"/>
                <w:color w:val="000000"/>
                <w:sz w:val="24"/>
                <w:szCs w:val="24"/>
              </w:rPr>
            </w:r>
            <w:r/>
          </w:p>
        </w:tc>
        <w:tc>
          <w:tcPr>
            <w:tcW w:w="1080" w:type="dxa"/>
            <w:vAlign w:val="center"/>
            <w:textDirection w:val="lrTb"/>
            <w:noWrap/>
          </w:tcPr>
          <w:p>
            <w:pPr>
              <w:pStyle w:val="656"/>
              <w:jc w:val="center"/>
              <w:widowControl/>
              <w:rPr>
                <w:rFonts w:hint="eastAsia" w:ascii="宋体" w:hAnsi="宋体" w:cs="宋体"/>
                <w:color w:val="000000"/>
                <w:sz w:val="24"/>
                <w:szCs w:val="24"/>
              </w:rPr>
            </w:pPr>
            <w:r>
              <w:rPr>
                <w:rFonts w:hint="eastAsia" w:ascii="宋体" w:hAnsi="宋体" w:cs="宋体"/>
                <w:color w:val="000000"/>
                <w:sz w:val="24"/>
                <w:szCs w:val="24"/>
              </w:rPr>
              <w:t xml:space="preserve">1</w:t>
            </w:r>
            <w:r>
              <w:rPr>
                <w:rFonts w:hint="eastAsia" w:ascii="宋体" w:hAnsi="宋体" w:cs="宋体"/>
                <w:color w:val="000000"/>
                <w:sz w:val="24"/>
                <w:szCs w:val="24"/>
              </w:rPr>
            </w:r>
            <w:r/>
          </w:p>
        </w:tc>
        <w:tc>
          <w:tcPr>
            <w:tcW w:w="1086" w:type="dxa"/>
            <w:vAlign w:val="center"/>
            <w:textDirection w:val="lrTb"/>
            <w:noWrap/>
          </w:tcPr>
          <w:p>
            <w:pPr>
              <w:pStyle w:val="656"/>
              <w:jc w:val="center"/>
              <w:widowControl/>
              <w:rPr>
                <w:rFonts w:hint="eastAsia" w:ascii="宋体" w:hAnsi="宋体" w:cs="宋体"/>
                <w:color w:val="000000"/>
                <w:sz w:val="24"/>
                <w:szCs w:val="24"/>
              </w:rPr>
            </w:pPr>
            <w:r>
              <w:rPr>
                <w:rFonts w:hint="eastAsia" w:ascii="宋体" w:hAnsi="宋体" w:cs="宋体"/>
                <w:color w:val="000000"/>
                <w:sz w:val="24"/>
                <w:szCs w:val="24"/>
              </w:rPr>
            </w:r>
            <w:r/>
          </w:p>
        </w:tc>
      </w:tr>
      <w:tr>
        <w:trPr>
          <w:trHeight w:val="454" w:hRule="exact"/>
        </w:trPr>
        <w:tc>
          <w:tcPr>
            <w:tcW w:w="1121" w:type="dxa"/>
            <w:vAlign w:val="center"/>
            <w:textDirection w:val="lrTb"/>
            <w:noWrap/>
          </w:tcPr>
          <w:p>
            <w:pPr>
              <w:pStyle w:val="656"/>
              <w:jc w:val="center"/>
              <w:widowControl/>
              <w:rPr>
                <w:rFonts w:hint="eastAsia" w:ascii="宋体" w:hAnsi="宋体" w:cs="宋体"/>
                <w:color w:val="000000"/>
                <w:sz w:val="24"/>
                <w:szCs w:val="24"/>
              </w:rPr>
            </w:pPr>
            <w:r>
              <w:rPr>
                <w:rFonts w:hint="eastAsia" w:ascii="宋体" w:hAnsi="宋体" w:cs="宋体"/>
                <w:color w:val="000000"/>
                <w:sz w:val="24"/>
                <w:szCs w:val="24"/>
              </w:rPr>
              <w:t xml:space="preserve">13</w:t>
            </w:r>
            <w:r>
              <w:rPr>
                <w:rFonts w:hint="eastAsia" w:ascii="宋体" w:hAnsi="宋体" w:cs="宋体"/>
                <w:color w:val="000000"/>
                <w:sz w:val="24"/>
                <w:szCs w:val="24"/>
              </w:rPr>
            </w:r>
            <w:r/>
          </w:p>
        </w:tc>
        <w:tc>
          <w:tcPr>
            <w:tcW w:w="3500" w:type="dxa"/>
            <w:vAlign w:val="center"/>
            <w:textDirection w:val="lrTb"/>
            <w:noWrap/>
          </w:tcPr>
          <w:p>
            <w:pPr>
              <w:pStyle w:val="656"/>
              <w:jc w:val="center"/>
              <w:widowControl/>
              <w:rPr>
                <w:rFonts w:hint="eastAsia" w:ascii="宋体" w:hAnsi="宋体" w:cs="宋体"/>
                <w:color w:val="000000"/>
                <w:sz w:val="24"/>
                <w:szCs w:val="24"/>
              </w:rPr>
            </w:pPr>
            <w:r>
              <w:rPr>
                <w:rFonts w:hint="eastAsia" w:ascii="宋体" w:hAnsi="宋体" w:cs="宋体"/>
                <w:color w:val="000000"/>
                <w:sz w:val="24"/>
                <w:szCs w:val="24"/>
              </w:rPr>
              <w:t xml:space="preserve">安全回路及井道电子元器件</w:t>
            </w:r>
            <w:r>
              <w:rPr>
                <w:rFonts w:hint="eastAsia" w:ascii="宋体" w:hAnsi="宋体" w:cs="宋体"/>
                <w:color w:val="000000"/>
                <w:sz w:val="24"/>
                <w:szCs w:val="24"/>
              </w:rPr>
            </w:r>
            <w:r/>
          </w:p>
        </w:tc>
        <w:tc>
          <w:tcPr>
            <w:tcW w:w="1080" w:type="dxa"/>
            <w:vAlign w:val="center"/>
            <w:textDirection w:val="lrTb"/>
            <w:noWrap/>
          </w:tcPr>
          <w:p>
            <w:pPr>
              <w:pStyle w:val="656"/>
              <w:jc w:val="center"/>
              <w:widowControl/>
              <w:rPr>
                <w:rFonts w:hint="eastAsia" w:ascii="宋体" w:hAnsi="宋体" w:cs="宋体"/>
                <w:color w:val="000000"/>
                <w:sz w:val="24"/>
                <w:szCs w:val="24"/>
              </w:rPr>
            </w:pPr>
            <w:r>
              <w:rPr>
                <w:rFonts w:hint="eastAsia" w:ascii="宋体" w:hAnsi="宋体" w:cs="宋体"/>
                <w:color w:val="000000"/>
                <w:sz w:val="24"/>
                <w:szCs w:val="24"/>
              </w:rPr>
              <w:t xml:space="preserve">套</w:t>
            </w:r>
            <w:r>
              <w:rPr>
                <w:rFonts w:hint="eastAsia" w:ascii="宋体" w:hAnsi="宋体" w:cs="宋体"/>
                <w:color w:val="000000"/>
                <w:sz w:val="24"/>
                <w:szCs w:val="24"/>
              </w:rPr>
            </w:r>
            <w:r/>
          </w:p>
        </w:tc>
        <w:tc>
          <w:tcPr>
            <w:tcW w:w="1080" w:type="dxa"/>
            <w:vAlign w:val="center"/>
            <w:textDirection w:val="lrTb"/>
            <w:noWrap/>
          </w:tcPr>
          <w:p>
            <w:pPr>
              <w:pStyle w:val="656"/>
              <w:jc w:val="center"/>
              <w:widowControl/>
              <w:rPr>
                <w:rFonts w:hint="eastAsia" w:ascii="宋体" w:hAnsi="宋体" w:cs="宋体"/>
                <w:color w:val="000000"/>
                <w:sz w:val="24"/>
                <w:szCs w:val="24"/>
              </w:rPr>
            </w:pPr>
            <w:r>
              <w:rPr>
                <w:rFonts w:hint="eastAsia" w:ascii="宋体" w:hAnsi="宋体" w:cs="宋体"/>
                <w:color w:val="000000"/>
                <w:sz w:val="24"/>
                <w:szCs w:val="24"/>
              </w:rPr>
              <w:t xml:space="preserve">1</w:t>
            </w:r>
            <w:r>
              <w:rPr>
                <w:rFonts w:hint="eastAsia" w:ascii="宋体" w:hAnsi="宋体" w:cs="宋体"/>
                <w:color w:val="000000"/>
                <w:sz w:val="24"/>
                <w:szCs w:val="24"/>
              </w:rPr>
            </w:r>
            <w:r/>
          </w:p>
        </w:tc>
        <w:tc>
          <w:tcPr>
            <w:tcW w:w="1086" w:type="dxa"/>
            <w:vAlign w:val="center"/>
            <w:textDirection w:val="lrTb"/>
            <w:noWrap/>
          </w:tcPr>
          <w:p>
            <w:pPr>
              <w:pStyle w:val="656"/>
              <w:jc w:val="center"/>
              <w:widowControl/>
              <w:rPr>
                <w:rFonts w:hint="eastAsia" w:ascii="宋体" w:hAnsi="宋体" w:cs="宋体"/>
                <w:color w:val="000000"/>
                <w:sz w:val="24"/>
                <w:szCs w:val="24"/>
              </w:rPr>
            </w:pPr>
            <w:r>
              <w:rPr>
                <w:rFonts w:hint="eastAsia" w:ascii="宋体" w:hAnsi="宋体" w:cs="宋体"/>
                <w:color w:val="000000"/>
                <w:sz w:val="24"/>
                <w:szCs w:val="24"/>
              </w:rPr>
            </w:r>
            <w:r/>
          </w:p>
        </w:tc>
      </w:tr>
      <w:tr>
        <w:trPr>
          <w:trHeight w:val="454" w:hRule="exact"/>
        </w:trPr>
        <w:tc>
          <w:tcPr>
            <w:tcW w:w="1121" w:type="dxa"/>
            <w:vAlign w:val="center"/>
            <w:textDirection w:val="lrTb"/>
            <w:noWrap/>
          </w:tcPr>
          <w:p>
            <w:pPr>
              <w:pStyle w:val="656"/>
              <w:jc w:val="center"/>
              <w:widowControl/>
              <w:rPr>
                <w:rFonts w:hint="eastAsia" w:ascii="宋体" w:hAnsi="宋体" w:cs="宋体"/>
                <w:color w:val="000000"/>
                <w:sz w:val="24"/>
                <w:szCs w:val="24"/>
              </w:rPr>
            </w:pPr>
            <w:r>
              <w:rPr>
                <w:rFonts w:hint="eastAsia" w:ascii="宋体" w:hAnsi="宋体" w:cs="宋体"/>
                <w:color w:val="000000"/>
                <w:sz w:val="24"/>
                <w:szCs w:val="24"/>
              </w:rPr>
              <w:t xml:space="preserve">14</w:t>
            </w:r>
            <w:r>
              <w:rPr>
                <w:rFonts w:hint="eastAsia" w:ascii="宋体" w:hAnsi="宋体" w:cs="宋体"/>
                <w:color w:val="000000"/>
                <w:sz w:val="24"/>
                <w:szCs w:val="24"/>
              </w:rPr>
            </w:r>
            <w:r/>
          </w:p>
        </w:tc>
        <w:tc>
          <w:tcPr>
            <w:tcW w:w="3500" w:type="dxa"/>
            <w:vAlign w:val="center"/>
            <w:textDirection w:val="lrTb"/>
            <w:noWrap/>
          </w:tcPr>
          <w:p>
            <w:pPr>
              <w:pStyle w:val="656"/>
              <w:jc w:val="center"/>
              <w:widowControl/>
              <w:rPr>
                <w:rFonts w:hint="eastAsia" w:ascii="宋体" w:hAnsi="宋体" w:cs="宋体"/>
                <w:color w:val="000000"/>
                <w:sz w:val="24"/>
                <w:szCs w:val="24"/>
              </w:rPr>
            </w:pPr>
            <w:r>
              <w:rPr>
                <w:rFonts w:hint="eastAsia" w:ascii="宋体" w:hAnsi="宋体" w:cs="宋体"/>
                <w:color w:val="000000"/>
                <w:sz w:val="24"/>
                <w:szCs w:val="24"/>
              </w:rPr>
              <w:t xml:space="preserve">液晶显示屏</w:t>
            </w:r>
            <w:r>
              <w:rPr>
                <w:rFonts w:hint="eastAsia" w:ascii="宋体" w:hAnsi="宋体" w:cs="宋体"/>
                <w:color w:val="000000"/>
                <w:sz w:val="24"/>
                <w:szCs w:val="24"/>
              </w:rPr>
            </w:r>
            <w:r/>
          </w:p>
        </w:tc>
        <w:tc>
          <w:tcPr>
            <w:tcW w:w="1080" w:type="dxa"/>
            <w:vAlign w:val="center"/>
            <w:textDirection w:val="lrTb"/>
            <w:noWrap/>
          </w:tcPr>
          <w:p>
            <w:pPr>
              <w:pStyle w:val="656"/>
              <w:jc w:val="center"/>
              <w:widowControl/>
              <w:rPr>
                <w:rFonts w:hint="eastAsia" w:ascii="宋体" w:hAnsi="宋体" w:cs="宋体"/>
                <w:color w:val="000000"/>
                <w:sz w:val="24"/>
                <w:szCs w:val="24"/>
              </w:rPr>
            </w:pPr>
            <w:r>
              <w:rPr>
                <w:rFonts w:hint="eastAsia" w:ascii="宋体" w:hAnsi="宋体" w:cs="宋体"/>
                <w:color w:val="000000"/>
                <w:sz w:val="24"/>
                <w:szCs w:val="24"/>
              </w:rPr>
              <w:t xml:space="preserve">台</w:t>
            </w:r>
            <w:r>
              <w:rPr>
                <w:rFonts w:hint="eastAsia" w:ascii="宋体" w:hAnsi="宋体" w:cs="宋体"/>
                <w:color w:val="000000"/>
                <w:sz w:val="24"/>
                <w:szCs w:val="24"/>
              </w:rPr>
            </w:r>
            <w:r/>
          </w:p>
        </w:tc>
        <w:tc>
          <w:tcPr>
            <w:tcW w:w="1080" w:type="dxa"/>
            <w:vAlign w:val="center"/>
            <w:textDirection w:val="lrTb"/>
            <w:noWrap/>
          </w:tcPr>
          <w:p>
            <w:pPr>
              <w:pStyle w:val="656"/>
              <w:jc w:val="center"/>
              <w:widowControl/>
              <w:rPr>
                <w:rFonts w:hint="eastAsia" w:ascii="宋体" w:hAnsi="宋体" w:cs="宋体"/>
                <w:color w:val="000000"/>
                <w:sz w:val="24"/>
                <w:szCs w:val="24"/>
              </w:rPr>
            </w:pPr>
            <w:r>
              <w:rPr>
                <w:rFonts w:hint="eastAsia" w:ascii="宋体" w:hAnsi="宋体" w:cs="宋体"/>
                <w:color w:val="000000"/>
                <w:sz w:val="24"/>
                <w:szCs w:val="24"/>
              </w:rPr>
              <w:t xml:space="preserve">1</w:t>
            </w:r>
            <w:r>
              <w:rPr>
                <w:rFonts w:hint="eastAsia" w:ascii="宋体" w:hAnsi="宋体" w:cs="宋体"/>
                <w:color w:val="000000"/>
                <w:sz w:val="24"/>
                <w:szCs w:val="24"/>
              </w:rPr>
            </w:r>
            <w:r/>
          </w:p>
        </w:tc>
        <w:tc>
          <w:tcPr>
            <w:tcW w:w="1086" w:type="dxa"/>
            <w:vAlign w:val="center"/>
            <w:textDirection w:val="lrTb"/>
            <w:noWrap/>
          </w:tcPr>
          <w:p>
            <w:pPr>
              <w:pStyle w:val="656"/>
              <w:jc w:val="center"/>
              <w:widowControl/>
              <w:rPr>
                <w:rFonts w:hint="eastAsia" w:ascii="宋体" w:hAnsi="宋体" w:cs="宋体"/>
                <w:color w:val="000000"/>
                <w:sz w:val="24"/>
                <w:szCs w:val="24"/>
              </w:rPr>
            </w:pPr>
            <w:r>
              <w:rPr>
                <w:rFonts w:hint="eastAsia" w:ascii="宋体" w:hAnsi="宋体" w:cs="宋体"/>
                <w:color w:val="000000"/>
                <w:sz w:val="24"/>
                <w:szCs w:val="24"/>
              </w:rPr>
            </w:r>
            <w:r/>
          </w:p>
        </w:tc>
      </w:tr>
      <w:tr>
        <w:trPr>
          <w:trHeight w:val="454" w:hRule="exact"/>
        </w:trPr>
        <w:tc>
          <w:tcPr>
            <w:tcW w:w="1121" w:type="dxa"/>
            <w:vAlign w:val="center"/>
            <w:textDirection w:val="lrTb"/>
            <w:noWrap/>
          </w:tcPr>
          <w:p>
            <w:pPr>
              <w:pStyle w:val="656"/>
              <w:jc w:val="center"/>
              <w:widowControl/>
              <w:rPr>
                <w:rFonts w:hint="eastAsia" w:ascii="宋体" w:hAnsi="宋体" w:cs="宋体"/>
                <w:color w:val="000000"/>
                <w:sz w:val="24"/>
                <w:szCs w:val="24"/>
              </w:rPr>
            </w:pPr>
            <w:r>
              <w:rPr>
                <w:rFonts w:hint="eastAsia" w:ascii="宋体" w:hAnsi="宋体" w:cs="宋体"/>
                <w:color w:val="000000"/>
                <w:sz w:val="24"/>
                <w:szCs w:val="24"/>
              </w:rPr>
              <w:t xml:space="preserve">15</w:t>
            </w:r>
            <w:r>
              <w:rPr>
                <w:rFonts w:hint="eastAsia" w:ascii="宋体" w:hAnsi="宋体" w:cs="宋体"/>
                <w:color w:val="000000"/>
                <w:sz w:val="24"/>
                <w:szCs w:val="24"/>
              </w:rPr>
            </w:r>
            <w:r/>
          </w:p>
        </w:tc>
        <w:tc>
          <w:tcPr>
            <w:tcW w:w="3500" w:type="dxa"/>
            <w:vAlign w:val="center"/>
            <w:textDirection w:val="lrTb"/>
            <w:noWrap/>
          </w:tcPr>
          <w:p>
            <w:pPr>
              <w:pStyle w:val="656"/>
              <w:jc w:val="center"/>
              <w:widowControl/>
              <w:rPr>
                <w:rFonts w:hint="eastAsia" w:ascii="宋体" w:hAnsi="宋体" w:cs="宋体"/>
                <w:color w:val="000000"/>
                <w:sz w:val="24"/>
                <w:szCs w:val="24"/>
              </w:rPr>
            </w:pPr>
            <w:r>
              <w:rPr>
                <w:rFonts w:hint="eastAsia" w:ascii="宋体" w:hAnsi="宋体" w:cs="宋体"/>
                <w:color w:val="000000"/>
                <w:sz w:val="24"/>
                <w:szCs w:val="24"/>
              </w:rPr>
              <w:t xml:space="preserve">轿厢吊顶装饰改造</w:t>
            </w:r>
            <w:r>
              <w:rPr>
                <w:rFonts w:hint="eastAsia" w:ascii="宋体" w:hAnsi="宋体" w:cs="宋体"/>
                <w:color w:val="000000"/>
                <w:sz w:val="24"/>
                <w:szCs w:val="24"/>
              </w:rPr>
            </w:r>
            <w:r/>
          </w:p>
        </w:tc>
        <w:tc>
          <w:tcPr>
            <w:tcW w:w="1080" w:type="dxa"/>
            <w:vAlign w:val="center"/>
            <w:textDirection w:val="lrTb"/>
            <w:noWrap/>
          </w:tcPr>
          <w:p>
            <w:pPr>
              <w:pStyle w:val="656"/>
              <w:jc w:val="center"/>
              <w:widowControl/>
              <w:rPr>
                <w:rFonts w:hint="eastAsia" w:ascii="宋体" w:hAnsi="宋体" w:cs="宋体"/>
                <w:color w:val="000000"/>
                <w:sz w:val="24"/>
                <w:szCs w:val="24"/>
              </w:rPr>
            </w:pPr>
            <w:r>
              <w:rPr>
                <w:rFonts w:hint="eastAsia" w:ascii="宋体" w:hAnsi="宋体" w:cs="宋体"/>
                <w:color w:val="000000"/>
                <w:sz w:val="24"/>
                <w:szCs w:val="24"/>
              </w:rPr>
              <w:t xml:space="preserve">台</w:t>
            </w:r>
            <w:r>
              <w:rPr>
                <w:rFonts w:hint="eastAsia" w:ascii="宋体" w:hAnsi="宋体" w:cs="宋体"/>
                <w:color w:val="000000"/>
                <w:sz w:val="24"/>
                <w:szCs w:val="24"/>
              </w:rPr>
            </w:r>
            <w:r/>
          </w:p>
        </w:tc>
        <w:tc>
          <w:tcPr>
            <w:tcW w:w="1080" w:type="dxa"/>
            <w:vAlign w:val="center"/>
            <w:textDirection w:val="lrTb"/>
            <w:noWrap/>
          </w:tcPr>
          <w:p>
            <w:pPr>
              <w:pStyle w:val="656"/>
              <w:jc w:val="center"/>
              <w:widowControl/>
              <w:rPr>
                <w:rFonts w:hint="eastAsia" w:ascii="宋体" w:hAnsi="宋体" w:cs="宋体"/>
                <w:color w:val="000000"/>
                <w:sz w:val="24"/>
                <w:szCs w:val="24"/>
              </w:rPr>
            </w:pPr>
            <w:r>
              <w:rPr>
                <w:rFonts w:hint="eastAsia" w:ascii="宋体" w:hAnsi="宋体" w:cs="宋体"/>
                <w:color w:val="000000"/>
                <w:sz w:val="24"/>
                <w:szCs w:val="24"/>
              </w:rPr>
              <w:t xml:space="preserve">1</w:t>
            </w:r>
            <w:r>
              <w:rPr>
                <w:rFonts w:hint="eastAsia" w:ascii="宋体" w:hAnsi="宋体" w:cs="宋体"/>
                <w:color w:val="000000"/>
                <w:sz w:val="24"/>
                <w:szCs w:val="24"/>
              </w:rPr>
            </w:r>
            <w:r/>
          </w:p>
        </w:tc>
        <w:tc>
          <w:tcPr>
            <w:tcW w:w="1086" w:type="dxa"/>
            <w:vAlign w:val="center"/>
            <w:textDirection w:val="lrTb"/>
            <w:noWrap/>
          </w:tcPr>
          <w:p>
            <w:pPr>
              <w:pStyle w:val="656"/>
              <w:jc w:val="center"/>
              <w:widowControl/>
              <w:rPr>
                <w:rFonts w:hint="eastAsia" w:ascii="宋体" w:hAnsi="宋体" w:cs="宋体"/>
                <w:color w:val="000000"/>
                <w:sz w:val="24"/>
                <w:szCs w:val="24"/>
              </w:rPr>
            </w:pPr>
            <w:r>
              <w:rPr>
                <w:rFonts w:hint="eastAsia" w:ascii="宋体" w:hAnsi="宋体" w:cs="宋体"/>
                <w:color w:val="000000"/>
                <w:sz w:val="24"/>
                <w:szCs w:val="24"/>
              </w:rPr>
            </w:r>
            <w:r/>
          </w:p>
        </w:tc>
      </w:tr>
      <w:tr>
        <w:trPr>
          <w:trHeight w:val="454" w:hRule="exact"/>
        </w:trPr>
        <w:tc>
          <w:tcPr>
            <w:tcW w:w="1121" w:type="dxa"/>
            <w:vAlign w:val="center"/>
            <w:textDirection w:val="lrTb"/>
            <w:noWrap/>
          </w:tcPr>
          <w:p>
            <w:pPr>
              <w:pStyle w:val="656"/>
              <w:jc w:val="center"/>
              <w:widowControl/>
              <w:rPr>
                <w:rFonts w:hint="eastAsia" w:ascii="宋体" w:hAnsi="宋体" w:cs="宋体"/>
                <w:color w:val="000000"/>
                <w:sz w:val="24"/>
                <w:szCs w:val="24"/>
              </w:rPr>
            </w:pPr>
            <w:r>
              <w:rPr>
                <w:rFonts w:hint="eastAsia" w:ascii="宋体" w:hAnsi="宋体" w:cs="宋体"/>
                <w:color w:val="000000"/>
                <w:sz w:val="24"/>
                <w:szCs w:val="24"/>
              </w:rPr>
              <w:t xml:space="preserve">16</w:t>
            </w:r>
            <w:r>
              <w:rPr>
                <w:rFonts w:hint="eastAsia" w:ascii="宋体" w:hAnsi="宋体" w:cs="宋体"/>
                <w:color w:val="000000"/>
                <w:sz w:val="24"/>
                <w:szCs w:val="24"/>
              </w:rPr>
            </w:r>
            <w:r/>
          </w:p>
        </w:tc>
        <w:tc>
          <w:tcPr>
            <w:tcW w:w="3500" w:type="dxa"/>
            <w:vAlign w:val="center"/>
            <w:textDirection w:val="lrTb"/>
            <w:noWrap/>
          </w:tcPr>
          <w:p>
            <w:pPr>
              <w:pStyle w:val="656"/>
              <w:jc w:val="center"/>
              <w:widowControl/>
              <w:rPr>
                <w:rFonts w:hint="eastAsia" w:ascii="宋体" w:hAnsi="宋体" w:cs="宋体"/>
                <w:color w:val="000000"/>
                <w:sz w:val="24"/>
                <w:szCs w:val="24"/>
              </w:rPr>
            </w:pPr>
            <w:r>
              <w:rPr>
                <w:rFonts w:hint="eastAsia" w:ascii="宋体" w:hAnsi="宋体" w:cs="宋体"/>
                <w:color w:val="000000"/>
                <w:sz w:val="24"/>
                <w:szCs w:val="24"/>
              </w:rPr>
              <w:t xml:space="preserve">轿厢地面装饰改造</w:t>
            </w:r>
            <w:r>
              <w:rPr>
                <w:rFonts w:hint="eastAsia" w:ascii="宋体" w:hAnsi="宋体" w:cs="宋体"/>
                <w:color w:val="000000"/>
                <w:sz w:val="24"/>
                <w:szCs w:val="24"/>
              </w:rPr>
            </w:r>
            <w:r/>
          </w:p>
        </w:tc>
        <w:tc>
          <w:tcPr>
            <w:tcW w:w="1080" w:type="dxa"/>
            <w:vAlign w:val="center"/>
            <w:textDirection w:val="lrTb"/>
            <w:noWrap/>
          </w:tcPr>
          <w:p>
            <w:pPr>
              <w:pStyle w:val="656"/>
              <w:jc w:val="center"/>
              <w:widowControl/>
              <w:rPr>
                <w:rFonts w:hint="eastAsia" w:ascii="宋体" w:hAnsi="宋体" w:cs="宋体"/>
                <w:color w:val="000000"/>
                <w:sz w:val="24"/>
                <w:szCs w:val="24"/>
              </w:rPr>
            </w:pPr>
            <w:r>
              <w:rPr>
                <w:rFonts w:hint="eastAsia" w:ascii="宋体" w:hAnsi="宋体" w:cs="宋体"/>
                <w:color w:val="000000"/>
                <w:sz w:val="24"/>
                <w:szCs w:val="24"/>
              </w:rPr>
              <w:t xml:space="preserve">台</w:t>
            </w:r>
            <w:r>
              <w:rPr>
                <w:rFonts w:hint="eastAsia" w:ascii="宋体" w:hAnsi="宋体" w:cs="宋体"/>
                <w:color w:val="000000"/>
                <w:sz w:val="24"/>
                <w:szCs w:val="24"/>
              </w:rPr>
            </w:r>
            <w:r/>
          </w:p>
        </w:tc>
        <w:tc>
          <w:tcPr>
            <w:tcW w:w="1080" w:type="dxa"/>
            <w:vAlign w:val="center"/>
            <w:textDirection w:val="lrTb"/>
            <w:noWrap/>
          </w:tcPr>
          <w:p>
            <w:pPr>
              <w:pStyle w:val="656"/>
              <w:jc w:val="center"/>
              <w:widowControl/>
              <w:rPr>
                <w:rFonts w:hint="eastAsia" w:ascii="宋体" w:hAnsi="宋体" w:cs="宋体"/>
                <w:color w:val="000000"/>
                <w:sz w:val="24"/>
                <w:szCs w:val="24"/>
              </w:rPr>
            </w:pPr>
            <w:r>
              <w:rPr>
                <w:rFonts w:hint="eastAsia" w:ascii="宋体" w:hAnsi="宋体" w:cs="宋体"/>
                <w:color w:val="000000"/>
                <w:sz w:val="24"/>
                <w:szCs w:val="24"/>
              </w:rPr>
              <w:t xml:space="preserve">1</w:t>
            </w:r>
            <w:r>
              <w:rPr>
                <w:rFonts w:hint="eastAsia" w:ascii="宋体" w:hAnsi="宋体" w:cs="宋体"/>
                <w:color w:val="000000"/>
                <w:sz w:val="24"/>
                <w:szCs w:val="24"/>
              </w:rPr>
            </w:r>
            <w:r/>
          </w:p>
        </w:tc>
        <w:tc>
          <w:tcPr>
            <w:tcW w:w="1086" w:type="dxa"/>
            <w:vAlign w:val="center"/>
            <w:textDirection w:val="lrTb"/>
            <w:noWrap/>
          </w:tcPr>
          <w:p>
            <w:pPr>
              <w:pStyle w:val="656"/>
              <w:jc w:val="center"/>
              <w:widowControl/>
              <w:rPr>
                <w:rFonts w:hint="eastAsia" w:ascii="宋体" w:hAnsi="宋体" w:cs="宋体"/>
                <w:color w:val="000000"/>
                <w:sz w:val="24"/>
                <w:szCs w:val="24"/>
              </w:rPr>
            </w:pPr>
            <w:r>
              <w:rPr>
                <w:rFonts w:hint="eastAsia" w:ascii="宋体" w:hAnsi="宋体" w:cs="宋体"/>
                <w:color w:val="000000"/>
                <w:sz w:val="24"/>
                <w:szCs w:val="24"/>
              </w:rPr>
            </w:r>
            <w:r/>
          </w:p>
        </w:tc>
      </w:tr>
      <w:tr>
        <w:trPr>
          <w:trHeight w:val="454" w:hRule="exact"/>
        </w:trPr>
        <w:tc>
          <w:tcPr>
            <w:tcW w:w="1121" w:type="dxa"/>
            <w:vAlign w:val="center"/>
            <w:textDirection w:val="lrTb"/>
            <w:noWrap/>
          </w:tcPr>
          <w:p>
            <w:pPr>
              <w:pStyle w:val="656"/>
              <w:jc w:val="center"/>
              <w:widowControl/>
              <w:rPr>
                <w:rFonts w:hint="eastAsia" w:ascii="宋体" w:hAnsi="宋体" w:cs="宋体"/>
                <w:color w:val="000000"/>
                <w:sz w:val="24"/>
                <w:szCs w:val="24"/>
              </w:rPr>
            </w:pPr>
            <w:r>
              <w:rPr>
                <w:rFonts w:hint="eastAsia" w:ascii="宋体" w:hAnsi="宋体" w:cs="宋体"/>
                <w:color w:val="000000"/>
                <w:sz w:val="24"/>
                <w:szCs w:val="24"/>
              </w:rPr>
              <w:t xml:space="preserve">17</w:t>
            </w:r>
            <w:r>
              <w:rPr>
                <w:rFonts w:hint="eastAsia" w:ascii="宋体" w:hAnsi="宋体" w:cs="宋体"/>
                <w:color w:val="000000"/>
                <w:sz w:val="24"/>
                <w:szCs w:val="24"/>
              </w:rPr>
            </w:r>
            <w:r/>
          </w:p>
        </w:tc>
        <w:tc>
          <w:tcPr>
            <w:tcW w:w="3500" w:type="dxa"/>
            <w:vAlign w:val="center"/>
            <w:textDirection w:val="lrTb"/>
            <w:noWrap/>
          </w:tcPr>
          <w:p>
            <w:pPr>
              <w:pStyle w:val="656"/>
              <w:jc w:val="center"/>
              <w:widowControl/>
              <w:rPr>
                <w:rFonts w:hint="eastAsia" w:ascii="宋体" w:hAnsi="宋体" w:cs="宋体"/>
                <w:color w:val="000000"/>
                <w:sz w:val="24"/>
                <w:szCs w:val="24"/>
              </w:rPr>
            </w:pPr>
            <w:r>
              <w:rPr>
                <w:rFonts w:hint="eastAsia" w:ascii="宋体" w:hAnsi="宋体" w:cs="宋体"/>
                <w:color w:val="000000"/>
                <w:sz w:val="24"/>
                <w:szCs w:val="24"/>
              </w:rPr>
              <w:t xml:space="preserve">电梯空调</w:t>
            </w:r>
            <w:r>
              <w:rPr>
                <w:rFonts w:hint="eastAsia" w:ascii="宋体" w:hAnsi="宋体" w:cs="宋体"/>
                <w:color w:val="000000"/>
                <w:sz w:val="24"/>
                <w:szCs w:val="24"/>
              </w:rPr>
            </w:r>
            <w:r/>
          </w:p>
        </w:tc>
        <w:tc>
          <w:tcPr>
            <w:tcW w:w="1080" w:type="dxa"/>
            <w:vAlign w:val="center"/>
            <w:textDirection w:val="lrTb"/>
            <w:noWrap/>
          </w:tcPr>
          <w:p>
            <w:pPr>
              <w:pStyle w:val="656"/>
              <w:jc w:val="center"/>
              <w:widowControl/>
              <w:rPr>
                <w:rFonts w:hint="eastAsia" w:ascii="宋体" w:hAnsi="宋体" w:cs="宋体"/>
                <w:color w:val="000000"/>
                <w:sz w:val="24"/>
                <w:szCs w:val="24"/>
              </w:rPr>
            </w:pPr>
            <w:r>
              <w:rPr>
                <w:rFonts w:hint="eastAsia" w:ascii="宋体" w:hAnsi="宋体" w:cs="宋体"/>
                <w:color w:val="000000"/>
                <w:sz w:val="24"/>
                <w:szCs w:val="24"/>
              </w:rPr>
              <w:t xml:space="preserve">台</w:t>
            </w:r>
            <w:r>
              <w:rPr>
                <w:rFonts w:hint="eastAsia" w:ascii="宋体" w:hAnsi="宋体" w:cs="宋体"/>
                <w:color w:val="000000"/>
                <w:sz w:val="24"/>
                <w:szCs w:val="24"/>
              </w:rPr>
            </w:r>
            <w:r/>
          </w:p>
        </w:tc>
        <w:tc>
          <w:tcPr>
            <w:tcW w:w="1080" w:type="dxa"/>
            <w:vAlign w:val="center"/>
            <w:textDirection w:val="lrTb"/>
            <w:noWrap/>
          </w:tcPr>
          <w:p>
            <w:pPr>
              <w:pStyle w:val="656"/>
              <w:jc w:val="center"/>
              <w:widowControl/>
              <w:rPr>
                <w:rFonts w:hint="eastAsia" w:ascii="宋体" w:hAnsi="宋体" w:cs="宋体"/>
                <w:color w:val="000000"/>
                <w:sz w:val="24"/>
                <w:szCs w:val="24"/>
              </w:rPr>
            </w:pPr>
            <w:r>
              <w:rPr>
                <w:rFonts w:hint="eastAsia" w:ascii="宋体" w:hAnsi="宋体" w:cs="宋体"/>
                <w:color w:val="000000"/>
                <w:sz w:val="24"/>
                <w:szCs w:val="24"/>
              </w:rPr>
              <w:t xml:space="preserve">1</w:t>
            </w:r>
            <w:r>
              <w:rPr>
                <w:rFonts w:hint="eastAsia" w:ascii="宋体" w:hAnsi="宋体" w:cs="宋体"/>
                <w:color w:val="000000"/>
                <w:sz w:val="24"/>
                <w:szCs w:val="24"/>
              </w:rPr>
            </w:r>
            <w:r/>
          </w:p>
        </w:tc>
        <w:tc>
          <w:tcPr>
            <w:tcW w:w="1086" w:type="dxa"/>
            <w:vAlign w:val="center"/>
            <w:textDirection w:val="lrTb"/>
            <w:noWrap/>
          </w:tcPr>
          <w:p>
            <w:pPr>
              <w:pStyle w:val="656"/>
              <w:jc w:val="center"/>
              <w:widowControl/>
              <w:rPr>
                <w:rFonts w:hint="eastAsia" w:ascii="宋体" w:hAnsi="宋体" w:cs="宋体"/>
                <w:color w:val="000000"/>
                <w:sz w:val="24"/>
                <w:szCs w:val="24"/>
              </w:rPr>
            </w:pPr>
            <w:r>
              <w:rPr>
                <w:rFonts w:hint="eastAsia" w:ascii="宋体" w:hAnsi="宋体" w:cs="宋体"/>
                <w:color w:val="000000"/>
                <w:sz w:val="24"/>
                <w:szCs w:val="24"/>
              </w:rPr>
            </w:r>
            <w:r/>
          </w:p>
        </w:tc>
      </w:tr>
      <w:tr>
        <w:trPr>
          <w:trHeight w:val="454" w:hRule="exact"/>
        </w:trPr>
        <w:tc>
          <w:tcPr>
            <w:tcW w:w="1121" w:type="dxa"/>
            <w:vAlign w:val="center"/>
            <w:textDirection w:val="lrTb"/>
            <w:noWrap/>
          </w:tcPr>
          <w:p>
            <w:pPr>
              <w:pStyle w:val="656"/>
              <w:jc w:val="center"/>
              <w:widowControl/>
              <w:rPr>
                <w:rFonts w:hint="eastAsia" w:ascii="宋体" w:hAnsi="宋体" w:cs="宋体"/>
                <w:color w:val="000000"/>
                <w:sz w:val="24"/>
                <w:szCs w:val="24"/>
              </w:rPr>
            </w:pPr>
            <w:r>
              <w:rPr>
                <w:rFonts w:hint="eastAsia" w:ascii="宋体" w:hAnsi="宋体" w:cs="宋体"/>
                <w:color w:val="000000"/>
                <w:sz w:val="24"/>
                <w:szCs w:val="24"/>
              </w:rPr>
              <w:t xml:space="preserve">18</w:t>
            </w:r>
            <w:r>
              <w:rPr>
                <w:rFonts w:hint="eastAsia" w:ascii="宋体" w:hAnsi="宋体" w:cs="宋体"/>
                <w:color w:val="000000"/>
                <w:sz w:val="24"/>
                <w:szCs w:val="24"/>
              </w:rPr>
            </w:r>
            <w:r/>
          </w:p>
        </w:tc>
        <w:tc>
          <w:tcPr>
            <w:tcW w:w="3500" w:type="dxa"/>
            <w:vAlign w:val="center"/>
            <w:textDirection w:val="lrTb"/>
            <w:noWrap/>
          </w:tcPr>
          <w:p>
            <w:pPr>
              <w:pStyle w:val="656"/>
              <w:jc w:val="center"/>
              <w:widowControl/>
              <w:rPr>
                <w:rFonts w:hint="eastAsia" w:ascii="宋体" w:hAnsi="宋体" w:cs="宋体"/>
                <w:color w:val="000000"/>
                <w:sz w:val="24"/>
                <w:szCs w:val="24"/>
              </w:rPr>
            </w:pPr>
            <w:r>
              <w:rPr>
                <w:rFonts w:hint="eastAsia" w:ascii="宋体" w:hAnsi="宋体" w:cs="宋体"/>
                <w:color w:val="000000"/>
                <w:sz w:val="24"/>
                <w:szCs w:val="24"/>
              </w:rPr>
              <w:t xml:space="preserve">调试</w:t>
            </w:r>
            <w:r>
              <w:rPr>
                <w:rFonts w:hint="eastAsia" w:ascii="宋体" w:hAnsi="宋体" w:cs="宋体"/>
                <w:color w:val="000000"/>
                <w:sz w:val="24"/>
                <w:szCs w:val="24"/>
              </w:rPr>
            </w:r>
            <w:r/>
          </w:p>
        </w:tc>
        <w:tc>
          <w:tcPr>
            <w:tcW w:w="1080" w:type="dxa"/>
            <w:vAlign w:val="center"/>
            <w:textDirection w:val="lrTb"/>
            <w:noWrap/>
          </w:tcPr>
          <w:p>
            <w:pPr>
              <w:pStyle w:val="656"/>
              <w:jc w:val="center"/>
              <w:widowControl/>
              <w:rPr>
                <w:rFonts w:hint="eastAsia" w:ascii="宋体" w:hAnsi="宋体" w:cs="宋体"/>
                <w:color w:val="000000"/>
                <w:sz w:val="24"/>
                <w:szCs w:val="24"/>
              </w:rPr>
            </w:pPr>
            <w:r>
              <w:rPr>
                <w:rFonts w:hint="eastAsia" w:ascii="宋体" w:hAnsi="宋体" w:cs="宋体"/>
                <w:color w:val="000000"/>
                <w:sz w:val="24"/>
                <w:szCs w:val="24"/>
              </w:rPr>
              <w:t xml:space="preserve">台</w:t>
            </w:r>
            <w:r>
              <w:rPr>
                <w:rFonts w:hint="eastAsia" w:ascii="宋体" w:hAnsi="宋体" w:cs="宋体"/>
                <w:color w:val="000000"/>
                <w:sz w:val="24"/>
                <w:szCs w:val="24"/>
              </w:rPr>
            </w:r>
            <w:r/>
          </w:p>
        </w:tc>
        <w:tc>
          <w:tcPr>
            <w:tcW w:w="1080" w:type="dxa"/>
            <w:vAlign w:val="center"/>
            <w:textDirection w:val="lrTb"/>
            <w:noWrap/>
          </w:tcPr>
          <w:p>
            <w:pPr>
              <w:pStyle w:val="656"/>
              <w:jc w:val="center"/>
              <w:widowControl/>
              <w:rPr>
                <w:rFonts w:hint="eastAsia" w:ascii="宋体" w:hAnsi="宋体" w:cs="宋体"/>
                <w:color w:val="000000"/>
                <w:sz w:val="24"/>
                <w:szCs w:val="24"/>
              </w:rPr>
            </w:pPr>
            <w:r>
              <w:rPr>
                <w:rFonts w:hint="eastAsia" w:ascii="宋体" w:hAnsi="宋体" w:cs="宋体"/>
                <w:color w:val="000000"/>
                <w:sz w:val="24"/>
                <w:szCs w:val="24"/>
              </w:rPr>
              <w:t xml:space="preserve">1</w:t>
            </w:r>
            <w:r>
              <w:rPr>
                <w:rFonts w:hint="eastAsia" w:ascii="宋体" w:hAnsi="宋体" w:cs="宋体"/>
                <w:color w:val="000000"/>
                <w:sz w:val="24"/>
                <w:szCs w:val="24"/>
              </w:rPr>
            </w:r>
            <w:r/>
          </w:p>
        </w:tc>
        <w:tc>
          <w:tcPr>
            <w:tcW w:w="1086" w:type="dxa"/>
            <w:vAlign w:val="center"/>
            <w:textDirection w:val="lrTb"/>
            <w:noWrap/>
          </w:tcPr>
          <w:p>
            <w:pPr>
              <w:pStyle w:val="656"/>
              <w:jc w:val="center"/>
              <w:widowControl/>
              <w:rPr>
                <w:rFonts w:hint="eastAsia" w:ascii="宋体" w:hAnsi="宋体" w:cs="宋体"/>
                <w:color w:val="000000"/>
                <w:sz w:val="24"/>
                <w:szCs w:val="24"/>
              </w:rPr>
            </w:pPr>
            <w:r>
              <w:rPr>
                <w:rFonts w:hint="eastAsia" w:ascii="宋体" w:hAnsi="宋体" w:cs="宋体"/>
                <w:color w:val="000000"/>
                <w:sz w:val="24"/>
                <w:szCs w:val="24"/>
              </w:rPr>
            </w:r>
            <w:r/>
          </w:p>
        </w:tc>
      </w:tr>
      <w:tr>
        <w:trPr>
          <w:trHeight w:val="454" w:hRule="exact"/>
        </w:trPr>
        <w:tc>
          <w:tcPr>
            <w:tcW w:w="1121" w:type="dxa"/>
            <w:vAlign w:val="center"/>
            <w:textDirection w:val="lrTb"/>
            <w:noWrap/>
          </w:tcPr>
          <w:p>
            <w:pPr>
              <w:pStyle w:val="656"/>
              <w:jc w:val="center"/>
              <w:widowControl/>
              <w:rPr>
                <w:rFonts w:hint="eastAsia" w:ascii="宋体" w:hAnsi="宋体" w:cs="宋体"/>
                <w:color w:val="000000"/>
                <w:sz w:val="24"/>
                <w:szCs w:val="24"/>
              </w:rPr>
            </w:pPr>
            <w:r>
              <w:rPr>
                <w:rFonts w:hint="eastAsia" w:ascii="宋体" w:hAnsi="宋体" w:cs="宋体"/>
                <w:color w:val="000000"/>
                <w:sz w:val="24"/>
                <w:szCs w:val="24"/>
              </w:rPr>
              <w:t xml:space="preserve">19</w:t>
            </w:r>
            <w:r>
              <w:rPr>
                <w:rFonts w:hint="eastAsia" w:ascii="宋体" w:hAnsi="宋体" w:cs="宋体"/>
                <w:color w:val="000000"/>
                <w:sz w:val="24"/>
                <w:szCs w:val="24"/>
              </w:rPr>
            </w:r>
            <w:r/>
          </w:p>
        </w:tc>
        <w:tc>
          <w:tcPr>
            <w:tcW w:w="3500" w:type="dxa"/>
            <w:vAlign w:val="center"/>
            <w:textDirection w:val="lrTb"/>
            <w:noWrap/>
          </w:tcPr>
          <w:p>
            <w:pPr>
              <w:pStyle w:val="656"/>
              <w:jc w:val="center"/>
              <w:widowControl/>
              <w:rPr>
                <w:rFonts w:hint="eastAsia" w:ascii="宋体" w:hAnsi="宋体" w:cs="宋体"/>
                <w:color w:val="000000"/>
                <w:sz w:val="24"/>
                <w:szCs w:val="24"/>
              </w:rPr>
            </w:pPr>
            <w:r>
              <w:rPr>
                <w:rFonts w:hint="eastAsia" w:ascii="宋体" w:hAnsi="宋体" w:cs="宋体"/>
                <w:color w:val="000000"/>
                <w:sz w:val="24"/>
                <w:szCs w:val="24"/>
              </w:rPr>
              <w:t xml:space="preserve">安装费</w:t>
            </w:r>
            <w:r>
              <w:rPr>
                <w:rFonts w:hint="eastAsia" w:ascii="宋体" w:hAnsi="宋体" w:cs="宋体"/>
                <w:color w:val="000000"/>
                <w:sz w:val="24"/>
                <w:szCs w:val="24"/>
              </w:rPr>
            </w:r>
            <w:r/>
          </w:p>
        </w:tc>
        <w:tc>
          <w:tcPr>
            <w:tcW w:w="1080" w:type="dxa"/>
            <w:vAlign w:val="center"/>
            <w:textDirection w:val="lrTb"/>
            <w:noWrap/>
          </w:tcPr>
          <w:p>
            <w:pPr>
              <w:pStyle w:val="656"/>
              <w:jc w:val="center"/>
              <w:widowControl/>
              <w:rPr>
                <w:rFonts w:hint="eastAsia" w:ascii="宋体" w:hAnsi="宋体" w:cs="宋体"/>
                <w:color w:val="000000"/>
                <w:sz w:val="24"/>
                <w:szCs w:val="24"/>
              </w:rPr>
            </w:pPr>
            <w:r>
              <w:rPr>
                <w:rFonts w:hint="eastAsia" w:ascii="宋体" w:hAnsi="宋体" w:cs="宋体"/>
                <w:color w:val="000000"/>
                <w:sz w:val="24"/>
                <w:szCs w:val="24"/>
              </w:rPr>
              <w:t xml:space="preserve">台</w:t>
            </w:r>
            <w:r>
              <w:rPr>
                <w:rFonts w:hint="eastAsia" w:ascii="宋体" w:hAnsi="宋体" w:cs="宋体"/>
                <w:color w:val="000000"/>
                <w:sz w:val="24"/>
                <w:szCs w:val="24"/>
              </w:rPr>
            </w:r>
            <w:r/>
          </w:p>
        </w:tc>
        <w:tc>
          <w:tcPr>
            <w:tcW w:w="1080" w:type="dxa"/>
            <w:vAlign w:val="center"/>
            <w:textDirection w:val="lrTb"/>
            <w:noWrap/>
          </w:tcPr>
          <w:p>
            <w:pPr>
              <w:pStyle w:val="656"/>
              <w:jc w:val="center"/>
              <w:widowControl/>
              <w:rPr>
                <w:rFonts w:hint="eastAsia" w:ascii="宋体" w:hAnsi="宋体" w:cs="宋体"/>
                <w:color w:val="000000"/>
                <w:sz w:val="24"/>
                <w:szCs w:val="24"/>
              </w:rPr>
            </w:pPr>
            <w:r>
              <w:rPr>
                <w:rFonts w:hint="eastAsia" w:ascii="宋体" w:hAnsi="宋体" w:cs="宋体"/>
                <w:color w:val="000000"/>
                <w:sz w:val="24"/>
                <w:szCs w:val="24"/>
              </w:rPr>
              <w:t xml:space="preserve">1</w:t>
            </w:r>
            <w:r>
              <w:rPr>
                <w:rFonts w:hint="eastAsia" w:ascii="宋体" w:hAnsi="宋体" w:cs="宋体"/>
                <w:color w:val="000000"/>
                <w:sz w:val="24"/>
                <w:szCs w:val="24"/>
              </w:rPr>
            </w:r>
            <w:r/>
          </w:p>
        </w:tc>
        <w:tc>
          <w:tcPr>
            <w:tcW w:w="1086" w:type="dxa"/>
            <w:vAlign w:val="center"/>
            <w:textDirection w:val="lrTb"/>
            <w:noWrap/>
          </w:tcPr>
          <w:p>
            <w:pPr>
              <w:pStyle w:val="656"/>
              <w:jc w:val="center"/>
              <w:widowControl/>
              <w:rPr>
                <w:rFonts w:hint="eastAsia" w:ascii="宋体" w:hAnsi="宋体" w:cs="宋体"/>
                <w:color w:val="000000"/>
                <w:sz w:val="24"/>
                <w:szCs w:val="24"/>
              </w:rPr>
            </w:pPr>
            <w:r>
              <w:rPr>
                <w:rFonts w:hint="eastAsia" w:ascii="宋体" w:hAnsi="宋体" w:cs="宋体"/>
                <w:color w:val="000000"/>
                <w:sz w:val="24"/>
                <w:szCs w:val="24"/>
              </w:rPr>
            </w:r>
            <w:r/>
          </w:p>
        </w:tc>
      </w:tr>
    </w:tbl>
    <w:p>
      <w:pPr>
        <w:pStyle w:val="656"/>
        <w:ind w:firstLine="480"/>
        <w:spacing w:line="360" w:lineRule="auto"/>
        <w:rPr>
          <w:rFonts w:hint="eastAsia" w:ascii="宋体" w:hAnsi="宋体"/>
          <w:sz w:val="24"/>
          <w:szCs w:val="24"/>
        </w:rPr>
      </w:pPr>
      <w:r>
        <w:rPr>
          <w:rFonts w:hint="eastAsia" w:ascii="宋体" w:hAnsi="宋体"/>
          <w:sz w:val="24"/>
          <w:szCs w:val="24"/>
        </w:rPr>
        <w:t xml:space="preserve">（2）4层电梯改造清单</w:t>
      </w:r>
      <w:r>
        <w:rPr>
          <w:rFonts w:hint="eastAsia" w:ascii="宋体" w:hAnsi="宋体"/>
          <w:sz w:val="24"/>
          <w:szCs w:val="24"/>
        </w:rPr>
      </w:r>
      <w:r/>
    </w:p>
    <w:tbl>
      <w:tblPr>
        <w:tblW w:w="7867"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21"/>
        <w:gridCol w:w="3500"/>
        <w:gridCol w:w="1080"/>
        <w:gridCol w:w="1080"/>
        <w:gridCol w:w="1086"/>
      </w:tblGrid>
      <w:tr>
        <w:trPr>
          <w:trHeight w:val="454" w:hRule="exact"/>
        </w:trPr>
        <w:tc>
          <w:tcPr>
            <w:tcW w:w="1121" w:type="dxa"/>
            <w:vAlign w:val="center"/>
            <w:textDirection w:val="lrTb"/>
            <w:noWrap/>
          </w:tcPr>
          <w:p>
            <w:pPr>
              <w:pStyle w:val="656"/>
              <w:jc w:val="center"/>
              <w:widowControl/>
              <w:rPr>
                <w:rFonts w:ascii="宋体" w:hAnsi="宋体" w:cs="宋体"/>
                <w:color w:val="000000"/>
                <w:sz w:val="24"/>
                <w:szCs w:val="24"/>
              </w:rPr>
            </w:pPr>
            <w:r>
              <w:rPr>
                <w:rFonts w:hint="eastAsia" w:ascii="宋体" w:hAnsi="宋体" w:cs="宋体"/>
                <w:color w:val="000000"/>
                <w:sz w:val="24"/>
                <w:szCs w:val="24"/>
              </w:rPr>
              <w:t xml:space="preserve">序号</w:t>
            </w:r>
            <w:r>
              <w:rPr>
                <w:rFonts w:ascii="宋体" w:hAnsi="宋体" w:cs="宋体"/>
                <w:color w:val="000000"/>
                <w:sz w:val="24"/>
                <w:szCs w:val="24"/>
              </w:rPr>
            </w:r>
            <w:r/>
          </w:p>
        </w:tc>
        <w:tc>
          <w:tcPr>
            <w:tcW w:w="3500" w:type="dxa"/>
            <w:vAlign w:val="center"/>
            <w:textDirection w:val="lrTb"/>
            <w:noWrap/>
          </w:tcPr>
          <w:p>
            <w:pPr>
              <w:pStyle w:val="656"/>
              <w:jc w:val="center"/>
              <w:widowControl/>
              <w:rPr>
                <w:rFonts w:hint="eastAsia" w:ascii="宋体" w:hAnsi="宋体" w:cs="宋体"/>
                <w:color w:val="000000"/>
                <w:sz w:val="24"/>
                <w:szCs w:val="24"/>
              </w:rPr>
            </w:pPr>
            <w:r>
              <w:rPr>
                <w:rFonts w:hint="eastAsia" w:ascii="宋体" w:hAnsi="宋体" w:cs="宋体"/>
                <w:color w:val="000000"/>
                <w:sz w:val="24"/>
                <w:szCs w:val="24"/>
              </w:rPr>
              <w:t xml:space="preserve">物料项目名称</w:t>
            </w:r>
            <w:r>
              <w:rPr>
                <w:rFonts w:hint="eastAsia" w:ascii="宋体" w:hAnsi="宋体" w:cs="宋体"/>
                <w:color w:val="000000"/>
                <w:sz w:val="24"/>
                <w:szCs w:val="24"/>
              </w:rPr>
            </w:r>
            <w:r/>
          </w:p>
        </w:tc>
        <w:tc>
          <w:tcPr>
            <w:tcW w:w="1080" w:type="dxa"/>
            <w:vAlign w:val="center"/>
            <w:textDirection w:val="lrTb"/>
            <w:noWrap/>
          </w:tcPr>
          <w:p>
            <w:pPr>
              <w:pStyle w:val="656"/>
              <w:jc w:val="center"/>
              <w:widowControl/>
              <w:rPr>
                <w:rFonts w:hint="eastAsia" w:ascii="宋体" w:hAnsi="宋体" w:cs="宋体"/>
                <w:color w:val="000000"/>
                <w:sz w:val="24"/>
                <w:szCs w:val="24"/>
              </w:rPr>
            </w:pPr>
            <w:r>
              <w:rPr>
                <w:rFonts w:hint="eastAsia" w:ascii="宋体" w:hAnsi="宋体" w:cs="宋体"/>
                <w:color w:val="000000"/>
                <w:sz w:val="24"/>
                <w:szCs w:val="24"/>
              </w:rPr>
              <w:t xml:space="preserve">单位</w:t>
            </w:r>
            <w:r>
              <w:rPr>
                <w:rFonts w:hint="eastAsia" w:ascii="宋体" w:hAnsi="宋体" w:cs="宋体"/>
                <w:color w:val="000000"/>
                <w:sz w:val="24"/>
                <w:szCs w:val="24"/>
              </w:rPr>
            </w:r>
            <w:r/>
          </w:p>
        </w:tc>
        <w:tc>
          <w:tcPr>
            <w:tcW w:w="1080" w:type="dxa"/>
            <w:vAlign w:val="center"/>
            <w:textDirection w:val="lrTb"/>
            <w:noWrap/>
          </w:tcPr>
          <w:p>
            <w:pPr>
              <w:pStyle w:val="656"/>
              <w:jc w:val="center"/>
              <w:widowControl/>
              <w:rPr>
                <w:rFonts w:hint="eastAsia" w:ascii="宋体" w:hAnsi="宋体" w:cs="宋体"/>
                <w:color w:val="000000"/>
                <w:sz w:val="24"/>
                <w:szCs w:val="24"/>
              </w:rPr>
            </w:pPr>
            <w:r>
              <w:rPr>
                <w:rFonts w:hint="eastAsia" w:ascii="宋体" w:hAnsi="宋体" w:cs="宋体"/>
                <w:color w:val="000000"/>
                <w:sz w:val="24"/>
                <w:szCs w:val="24"/>
              </w:rPr>
              <w:t xml:space="preserve">数量</w:t>
            </w:r>
            <w:r>
              <w:rPr>
                <w:rFonts w:hint="eastAsia" w:ascii="宋体" w:hAnsi="宋体" w:cs="宋体"/>
                <w:color w:val="000000"/>
                <w:sz w:val="24"/>
                <w:szCs w:val="24"/>
              </w:rPr>
            </w:r>
            <w:r/>
          </w:p>
        </w:tc>
        <w:tc>
          <w:tcPr>
            <w:tcW w:w="1086" w:type="dxa"/>
            <w:vAlign w:val="center"/>
            <w:textDirection w:val="lrTb"/>
            <w:noWrap/>
          </w:tcPr>
          <w:p>
            <w:pPr>
              <w:pStyle w:val="656"/>
              <w:jc w:val="center"/>
              <w:widowControl/>
              <w:rPr>
                <w:rFonts w:hint="eastAsia" w:ascii="宋体" w:hAnsi="宋体" w:cs="宋体"/>
                <w:color w:val="000000"/>
                <w:sz w:val="24"/>
                <w:szCs w:val="24"/>
              </w:rPr>
            </w:pPr>
            <w:r>
              <w:rPr>
                <w:rFonts w:hint="eastAsia" w:ascii="宋体" w:hAnsi="宋体" w:cs="宋体"/>
                <w:color w:val="000000"/>
                <w:sz w:val="24"/>
                <w:szCs w:val="24"/>
              </w:rPr>
              <w:t xml:space="preserve">备注</w:t>
            </w:r>
            <w:r>
              <w:rPr>
                <w:rFonts w:hint="eastAsia" w:ascii="宋体" w:hAnsi="宋体" w:cs="宋体"/>
                <w:color w:val="000000"/>
                <w:sz w:val="24"/>
                <w:szCs w:val="24"/>
              </w:rPr>
            </w:r>
            <w:r/>
          </w:p>
        </w:tc>
      </w:tr>
      <w:tr>
        <w:trPr>
          <w:trHeight w:val="454" w:hRule="exact"/>
        </w:trPr>
        <w:tc>
          <w:tcPr>
            <w:tcW w:w="1121" w:type="dxa"/>
            <w:vAlign w:val="center"/>
            <w:textDirection w:val="lrTb"/>
            <w:noWrap/>
          </w:tcPr>
          <w:p>
            <w:pPr>
              <w:pStyle w:val="656"/>
              <w:jc w:val="center"/>
              <w:widowControl/>
              <w:rPr>
                <w:rFonts w:hint="eastAsia" w:ascii="宋体" w:hAnsi="宋体" w:cs="宋体"/>
                <w:color w:val="000000"/>
                <w:sz w:val="24"/>
                <w:szCs w:val="24"/>
              </w:rPr>
            </w:pPr>
            <w:r>
              <w:rPr>
                <w:rFonts w:hint="eastAsia" w:ascii="宋体" w:hAnsi="宋体" w:cs="宋体"/>
                <w:color w:val="000000"/>
                <w:sz w:val="24"/>
                <w:szCs w:val="24"/>
              </w:rPr>
              <w:t xml:space="preserve">1</w:t>
            </w:r>
            <w:r>
              <w:rPr>
                <w:rFonts w:hint="eastAsia" w:ascii="宋体" w:hAnsi="宋体" w:cs="宋体"/>
                <w:color w:val="000000"/>
                <w:sz w:val="24"/>
                <w:szCs w:val="24"/>
              </w:rPr>
            </w:r>
            <w:r/>
          </w:p>
        </w:tc>
        <w:tc>
          <w:tcPr>
            <w:tcW w:w="3500" w:type="dxa"/>
            <w:vAlign w:val="center"/>
            <w:textDirection w:val="lrTb"/>
            <w:noWrap/>
          </w:tcPr>
          <w:p>
            <w:pPr>
              <w:pStyle w:val="656"/>
              <w:jc w:val="center"/>
              <w:widowControl/>
              <w:rPr>
                <w:rFonts w:hint="eastAsia" w:ascii="宋体" w:hAnsi="宋体" w:cs="宋体"/>
                <w:color w:val="000000"/>
                <w:sz w:val="24"/>
                <w:szCs w:val="24"/>
              </w:rPr>
            </w:pPr>
            <w:r>
              <w:rPr>
                <w:rFonts w:hint="eastAsia" w:ascii="宋体" w:hAnsi="宋体" w:cs="宋体"/>
                <w:color w:val="000000"/>
                <w:sz w:val="24"/>
                <w:szCs w:val="24"/>
              </w:rPr>
              <w:t xml:space="preserve">控制柜/新国标</w:t>
            </w:r>
            <w:r>
              <w:rPr>
                <w:rFonts w:hint="eastAsia" w:ascii="宋体" w:hAnsi="宋体" w:cs="宋体"/>
                <w:color w:val="000000"/>
                <w:sz w:val="24"/>
                <w:szCs w:val="24"/>
              </w:rPr>
            </w:r>
            <w:r/>
          </w:p>
        </w:tc>
        <w:tc>
          <w:tcPr>
            <w:tcW w:w="1080" w:type="dxa"/>
            <w:vAlign w:val="center"/>
            <w:textDirection w:val="lrTb"/>
            <w:noWrap/>
          </w:tcPr>
          <w:p>
            <w:pPr>
              <w:pStyle w:val="656"/>
              <w:jc w:val="center"/>
              <w:widowControl/>
              <w:rPr>
                <w:rFonts w:hint="eastAsia" w:ascii="宋体" w:hAnsi="宋体" w:cs="宋体"/>
                <w:color w:val="000000"/>
                <w:sz w:val="24"/>
                <w:szCs w:val="24"/>
              </w:rPr>
            </w:pPr>
            <w:r>
              <w:rPr>
                <w:rFonts w:hint="eastAsia" w:ascii="宋体" w:hAnsi="宋体" w:cs="宋体"/>
                <w:color w:val="000000"/>
                <w:sz w:val="24"/>
                <w:szCs w:val="24"/>
              </w:rPr>
              <w:t xml:space="preserve">台</w:t>
            </w:r>
            <w:r>
              <w:rPr>
                <w:rFonts w:hint="eastAsia" w:ascii="宋体" w:hAnsi="宋体" w:cs="宋体"/>
                <w:color w:val="000000"/>
                <w:sz w:val="24"/>
                <w:szCs w:val="24"/>
              </w:rPr>
            </w:r>
            <w:r/>
          </w:p>
        </w:tc>
        <w:tc>
          <w:tcPr>
            <w:tcW w:w="1080" w:type="dxa"/>
            <w:vAlign w:val="center"/>
            <w:textDirection w:val="lrTb"/>
            <w:noWrap/>
          </w:tcPr>
          <w:p>
            <w:pPr>
              <w:pStyle w:val="656"/>
              <w:jc w:val="center"/>
              <w:widowControl/>
              <w:rPr>
                <w:rFonts w:hint="eastAsia" w:ascii="宋体" w:hAnsi="宋体" w:cs="宋体"/>
                <w:color w:val="000000"/>
                <w:sz w:val="24"/>
                <w:szCs w:val="24"/>
              </w:rPr>
            </w:pPr>
            <w:r>
              <w:rPr>
                <w:rFonts w:hint="eastAsia" w:ascii="宋体" w:hAnsi="宋体" w:cs="宋体"/>
                <w:color w:val="000000"/>
                <w:sz w:val="24"/>
                <w:szCs w:val="24"/>
              </w:rPr>
              <w:t xml:space="preserve">1</w:t>
            </w:r>
            <w:r>
              <w:rPr>
                <w:rFonts w:hint="eastAsia" w:ascii="宋体" w:hAnsi="宋体" w:cs="宋体"/>
                <w:color w:val="000000"/>
                <w:sz w:val="24"/>
                <w:szCs w:val="24"/>
              </w:rPr>
            </w:r>
            <w:r/>
          </w:p>
        </w:tc>
        <w:tc>
          <w:tcPr>
            <w:tcW w:w="1086" w:type="dxa"/>
            <w:vAlign w:val="center"/>
            <w:textDirection w:val="lrTb"/>
            <w:noWrap/>
          </w:tcPr>
          <w:p>
            <w:pPr>
              <w:pStyle w:val="656"/>
              <w:jc w:val="center"/>
              <w:widowControl/>
              <w:rPr>
                <w:rFonts w:hint="eastAsia" w:ascii="宋体" w:hAnsi="宋体" w:cs="宋体"/>
                <w:color w:val="000000"/>
                <w:sz w:val="24"/>
                <w:szCs w:val="24"/>
              </w:rPr>
            </w:pPr>
            <w:r>
              <w:rPr>
                <w:rFonts w:hint="eastAsia" w:ascii="宋体" w:hAnsi="宋体" w:cs="宋体"/>
                <w:color w:val="000000"/>
                <w:sz w:val="24"/>
                <w:szCs w:val="24"/>
              </w:rPr>
            </w:r>
            <w:r/>
          </w:p>
        </w:tc>
      </w:tr>
      <w:tr>
        <w:trPr>
          <w:trHeight w:val="454" w:hRule="exact"/>
        </w:trPr>
        <w:tc>
          <w:tcPr>
            <w:tcW w:w="1121" w:type="dxa"/>
            <w:vAlign w:val="center"/>
            <w:textDirection w:val="lrTb"/>
            <w:noWrap/>
          </w:tcPr>
          <w:p>
            <w:pPr>
              <w:pStyle w:val="656"/>
              <w:jc w:val="center"/>
              <w:widowControl/>
              <w:rPr>
                <w:rFonts w:hint="eastAsia" w:ascii="宋体" w:hAnsi="宋体" w:cs="宋体"/>
                <w:color w:val="000000"/>
                <w:sz w:val="24"/>
                <w:szCs w:val="24"/>
              </w:rPr>
            </w:pPr>
            <w:r>
              <w:rPr>
                <w:rFonts w:hint="eastAsia" w:ascii="宋体" w:hAnsi="宋体" w:cs="宋体"/>
                <w:color w:val="000000"/>
                <w:sz w:val="24"/>
                <w:szCs w:val="24"/>
              </w:rPr>
              <w:t xml:space="preserve">2</w:t>
            </w:r>
            <w:r>
              <w:rPr>
                <w:rFonts w:hint="eastAsia" w:ascii="宋体" w:hAnsi="宋体" w:cs="宋体"/>
                <w:color w:val="000000"/>
                <w:sz w:val="24"/>
                <w:szCs w:val="24"/>
              </w:rPr>
            </w:r>
            <w:r/>
          </w:p>
        </w:tc>
        <w:tc>
          <w:tcPr>
            <w:tcW w:w="3500" w:type="dxa"/>
            <w:vAlign w:val="center"/>
            <w:textDirection w:val="lrTb"/>
            <w:noWrap/>
          </w:tcPr>
          <w:p>
            <w:pPr>
              <w:pStyle w:val="656"/>
              <w:jc w:val="center"/>
              <w:widowControl/>
              <w:rPr>
                <w:rFonts w:hint="eastAsia" w:ascii="宋体" w:hAnsi="宋体" w:cs="宋体"/>
                <w:color w:val="000000"/>
                <w:sz w:val="24"/>
                <w:szCs w:val="24"/>
              </w:rPr>
            </w:pPr>
            <w:r>
              <w:rPr>
                <w:rFonts w:hint="eastAsia" w:ascii="宋体" w:hAnsi="宋体" w:cs="宋体"/>
                <w:color w:val="000000"/>
                <w:sz w:val="24"/>
                <w:szCs w:val="24"/>
              </w:rPr>
              <w:t xml:space="preserve">曳引机组/新国标</w:t>
            </w:r>
            <w:r>
              <w:rPr>
                <w:rFonts w:hint="eastAsia" w:ascii="宋体" w:hAnsi="宋体" w:cs="宋体"/>
                <w:color w:val="000000"/>
                <w:sz w:val="24"/>
                <w:szCs w:val="24"/>
              </w:rPr>
            </w:r>
            <w:r/>
          </w:p>
        </w:tc>
        <w:tc>
          <w:tcPr>
            <w:tcW w:w="1080" w:type="dxa"/>
            <w:vAlign w:val="center"/>
            <w:textDirection w:val="lrTb"/>
            <w:noWrap/>
          </w:tcPr>
          <w:p>
            <w:pPr>
              <w:pStyle w:val="656"/>
              <w:jc w:val="center"/>
              <w:widowControl/>
              <w:rPr>
                <w:rFonts w:hint="eastAsia" w:ascii="宋体" w:hAnsi="宋体" w:cs="宋体"/>
                <w:color w:val="000000"/>
                <w:sz w:val="24"/>
                <w:szCs w:val="24"/>
              </w:rPr>
            </w:pPr>
            <w:r>
              <w:rPr>
                <w:rFonts w:hint="eastAsia" w:ascii="宋体" w:hAnsi="宋体" w:cs="宋体"/>
                <w:color w:val="000000"/>
                <w:sz w:val="24"/>
                <w:szCs w:val="24"/>
              </w:rPr>
              <w:t xml:space="preserve">台</w:t>
            </w:r>
            <w:r>
              <w:rPr>
                <w:rFonts w:hint="eastAsia" w:ascii="宋体" w:hAnsi="宋体" w:cs="宋体"/>
                <w:color w:val="000000"/>
                <w:sz w:val="24"/>
                <w:szCs w:val="24"/>
              </w:rPr>
            </w:r>
            <w:r/>
          </w:p>
        </w:tc>
        <w:tc>
          <w:tcPr>
            <w:tcW w:w="1080" w:type="dxa"/>
            <w:vAlign w:val="center"/>
            <w:textDirection w:val="lrTb"/>
            <w:noWrap/>
          </w:tcPr>
          <w:p>
            <w:pPr>
              <w:pStyle w:val="656"/>
              <w:jc w:val="center"/>
              <w:widowControl/>
              <w:rPr>
                <w:rFonts w:hint="eastAsia" w:ascii="宋体" w:hAnsi="宋体" w:cs="宋体"/>
                <w:color w:val="000000"/>
                <w:sz w:val="24"/>
                <w:szCs w:val="24"/>
              </w:rPr>
            </w:pPr>
            <w:r>
              <w:rPr>
                <w:rFonts w:hint="eastAsia" w:ascii="宋体" w:hAnsi="宋体" w:cs="宋体"/>
                <w:color w:val="000000"/>
                <w:sz w:val="24"/>
                <w:szCs w:val="24"/>
              </w:rPr>
              <w:t xml:space="preserve">1</w:t>
            </w:r>
            <w:r>
              <w:rPr>
                <w:rFonts w:hint="eastAsia" w:ascii="宋体" w:hAnsi="宋体" w:cs="宋体"/>
                <w:color w:val="000000"/>
                <w:sz w:val="24"/>
                <w:szCs w:val="24"/>
              </w:rPr>
            </w:r>
            <w:r/>
          </w:p>
        </w:tc>
        <w:tc>
          <w:tcPr>
            <w:tcW w:w="1086" w:type="dxa"/>
            <w:vAlign w:val="center"/>
            <w:textDirection w:val="lrTb"/>
            <w:noWrap/>
          </w:tcPr>
          <w:p>
            <w:pPr>
              <w:pStyle w:val="656"/>
              <w:jc w:val="center"/>
              <w:widowControl/>
              <w:rPr>
                <w:rFonts w:hint="eastAsia" w:ascii="宋体" w:hAnsi="宋体" w:cs="宋体"/>
                <w:color w:val="000000"/>
                <w:sz w:val="24"/>
                <w:szCs w:val="24"/>
              </w:rPr>
            </w:pPr>
            <w:r>
              <w:rPr>
                <w:rFonts w:hint="eastAsia" w:ascii="宋体" w:hAnsi="宋体" w:cs="宋体"/>
                <w:color w:val="000000"/>
                <w:sz w:val="24"/>
                <w:szCs w:val="24"/>
              </w:rPr>
            </w:r>
            <w:r/>
          </w:p>
        </w:tc>
      </w:tr>
      <w:tr>
        <w:trPr>
          <w:trHeight w:val="454" w:hRule="exact"/>
        </w:trPr>
        <w:tc>
          <w:tcPr>
            <w:tcW w:w="1121" w:type="dxa"/>
            <w:vAlign w:val="center"/>
            <w:textDirection w:val="lrTb"/>
            <w:noWrap/>
          </w:tcPr>
          <w:p>
            <w:pPr>
              <w:pStyle w:val="656"/>
              <w:jc w:val="center"/>
              <w:widowControl/>
              <w:rPr>
                <w:rFonts w:hint="eastAsia" w:ascii="宋体" w:hAnsi="宋体" w:cs="宋体"/>
                <w:color w:val="000000"/>
                <w:sz w:val="24"/>
                <w:szCs w:val="24"/>
              </w:rPr>
            </w:pPr>
            <w:r>
              <w:rPr>
                <w:rFonts w:hint="eastAsia" w:ascii="宋体" w:hAnsi="宋体" w:cs="宋体"/>
                <w:color w:val="000000"/>
                <w:sz w:val="24"/>
                <w:szCs w:val="24"/>
              </w:rPr>
              <w:t xml:space="preserve">3</w:t>
            </w:r>
            <w:r>
              <w:rPr>
                <w:rFonts w:hint="eastAsia" w:ascii="宋体" w:hAnsi="宋体" w:cs="宋体"/>
                <w:color w:val="000000"/>
                <w:sz w:val="24"/>
                <w:szCs w:val="24"/>
              </w:rPr>
            </w:r>
            <w:r/>
          </w:p>
        </w:tc>
        <w:tc>
          <w:tcPr>
            <w:tcW w:w="3500" w:type="dxa"/>
            <w:vAlign w:val="center"/>
            <w:textDirection w:val="lrTb"/>
            <w:noWrap/>
          </w:tcPr>
          <w:p>
            <w:pPr>
              <w:pStyle w:val="656"/>
              <w:jc w:val="center"/>
              <w:widowControl/>
              <w:rPr>
                <w:rFonts w:hint="eastAsia" w:ascii="宋体" w:hAnsi="宋体" w:cs="宋体"/>
                <w:color w:val="000000"/>
                <w:sz w:val="24"/>
                <w:szCs w:val="24"/>
              </w:rPr>
            </w:pPr>
            <w:r>
              <w:rPr>
                <w:rFonts w:hint="eastAsia" w:ascii="宋体" w:hAnsi="宋体" w:cs="宋体"/>
                <w:color w:val="000000"/>
                <w:sz w:val="24"/>
                <w:szCs w:val="24"/>
              </w:rPr>
              <w:t xml:space="preserve">门机系统</w:t>
            </w:r>
            <w:r>
              <w:rPr>
                <w:rFonts w:hint="eastAsia" w:ascii="宋体" w:hAnsi="宋体" w:cs="宋体"/>
                <w:color w:val="000000"/>
                <w:sz w:val="24"/>
                <w:szCs w:val="24"/>
              </w:rPr>
            </w:r>
            <w:r/>
          </w:p>
        </w:tc>
        <w:tc>
          <w:tcPr>
            <w:tcW w:w="1080" w:type="dxa"/>
            <w:vAlign w:val="center"/>
            <w:textDirection w:val="lrTb"/>
            <w:noWrap/>
          </w:tcPr>
          <w:p>
            <w:pPr>
              <w:pStyle w:val="656"/>
              <w:jc w:val="center"/>
              <w:widowControl/>
              <w:rPr>
                <w:rFonts w:hint="eastAsia" w:ascii="宋体" w:hAnsi="宋体" w:cs="宋体"/>
                <w:color w:val="000000"/>
                <w:sz w:val="24"/>
                <w:szCs w:val="24"/>
              </w:rPr>
            </w:pPr>
            <w:r>
              <w:rPr>
                <w:rFonts w:hint="eastAsia" w:ascii="宋体" w:hAnsi="宋体" w:cs="宋体"/>
                <w:color w:val="000000"/>
                <w:sz w:val="24"/>
                <w:szCs w:val="24"/>
              </w:rPr>
              <w:t xml:space="preserve">台</w:t>
            </w:r>
            <w:r>
              <w:rPr>
                <w:rFonts w:hint="eastAsia" w:ascii="宋体" w:hAnsi="宋体" w:cs="宋体"/>
                <w:color w:val="000000"/>
                <w:sz w:val="24"/>
                <w:szCs w:val="24"/>
              </w:rPr>
            </w:r>
            <w:r/>
          </w:p>
        </w:tc>
        <w:tc>
          <w:tcPr>
            <w:tcW w:w="1080" w:type="dxa"/>
            <w:vAlign w:val="center"/>
            <w:textDirection w:val="lrTb"/>
            <w:noWrap/>
          </w:tcPr>
          <w:p>
            <w:pPr>
              <w:pStyle w:val="656"/>
              <w:jc w:val="center"/>
              <w:widowControl/>
              <w:rPr>
                <w:rFonts w:hint="eastAsia" w:ascii="宋体" w:hAnsi="宋体" w:cs="宋体"/>
                <w:color w:val="000000"/>
                <w:sz w:val="24"/>
                <w:szCs w:val="24"/>
              </w:rPr>
            </w:pPr>
            <w:r>
              <w:rPr>
                <w:rFonts w:hint="eastAsia" w:ascii="宋体" w:hAnsi="宋体" w:cs="宋体"/>
                <w:color w:val="000000"/>
                <w:sz w:val="24"/>
                <w:szCs w:val="24"/>
              </w:rPr>
              <w:t xml:space="preserve">1</w:t>
            </w:r>
            <w:r>
              <w:rPr>
                <w:rFonts w:hint="eastAsia" w:ascii="宋体" w:hAnsi="宋体" w:cs="宋体"/>
                <w:color w:val="000000"/>
                <w:sz w:val="24"/>
                <w:szCs w:val="24"/>
              </w:rPr>
            </w:r>
            <w:r/>
          </w:p>
        </w:tc>
        <w:tc>
          <w:tcPr>
            <w:tcW w:w="1086" w:type="dxa"/>
            <w:vAlign w:val="center"/>
            <w:textDirection w:val="lrTb"/>
            <w:noWrap/>
          </w:tcPr>
          <w:p>
            <w:pPr>
              <w:pStyle w:val="656"/>
              <w:jc w:val="center"/>
              <w:widowControl/>
              <w:rPr>
                <w:rFonts w:hint="eastAsia" w:ascii="宋体" w:hAnsi="宋体" w:cs="宋体"/>
                <w:color w:val="000000"/>
                <w:sz w:val="24"/>
                <w:szCs w:val="24"/>
              </w:rPr>
            </w:pPr>
            <w:r>
              <w:rPr>
                <w:rFonts w:hint="eastAsia" w:ascii="宋体" w:hAnsi="宋体" w:cs="宋体"/>
                <w:color w:val="000000"/>
                <w:sz w:val="24"/>
                <w:szCs w:val="24"/>
              </w:rPr>
            </w:r>
            <w:r/>
          </w:p>
        </w:tc>
      </w:tr>
      <w:tr>
        <w:trPr>
          <w:trHeight w:val="454" w:hRule="exact"/>
        </w:trPr>
        <w:tc>
          <w:tcPr>
            <w:tcW w:w="1121" w:type="dxa"/>
            <w:vAlign w:val="center"/>
            <w:textDirection w:val="lrTb"/>
            <w:noWrap/>
          </w:tcPr>
          <w:p>
            <w:pPr>
              <w:pStyle w:val="656"/>
              <w:jc w:val="center"/>
              <w:widowControl/>
              <w:rPr>
                <w:rFonts w:hint="eastAsia" w:ascii="宋体" w:hAnsi="宋体" w:cs="宋体"/>
                <w:color w:val="000000"/>
                <w:sz w:val="24"/>
                <w:szCs w:val="24"/>
              </w:rPr>
            </w:pPr>
            <w:r>
              <w:rPr>
                <w:rFonts w:hint="eastAsia" w:ascii="宋体" w:hAnsi="宋体" w:cs="宋体"/>
                <w:color w:val="000000"/>
                <w:sz w:val="24"/>
                <w:szCs w:val="24"/>
              </w:rPr>
              <w:t xml:space="preserve">4</w:t>
            </w:r>
            <w:r>
              <w:rPr>
                <w:rFonts w:hint="eastAsia" w:ascii="宋体" w:hAnsi="宋体" w:cs="宋体"/>
                <w:color w:val="000000"/>
                <w:sz w:val="24"/>
                <w:szCs w:val="24"/>
              </w:rPr>
            </w:r>
            <w:r/>
          </w:p>
        </w:tc>
        <w:tc>
          <w:tcPr>
            <w:tcW w:w="3500" w:type="dxa"/>
            <w:vAlign w:val="center"/>
            <w:textDirection w:val="lrTb"/>
            <w:noWrap/>
          </w:tcPr>
          <w:p>
            <w:pPr>
              <w:pStyle w:val="656"/>
              <w:jc w:val="center"/>
              <w:widowControl/>
              <w:rPr>
                <w:rFonts w:hint="eastAsia" w:ascii="宋体" w:hAnsi="宋体" w:cs="宋体"/>
                <w:color w:val="000000"/>
                <w:sz w:val="24"/>
                <w:szCs w:val="24"/>
              </w:rPr>
            </w:pPr>
            <w:r>
              <w:rPr>
                <w:rFonts w:hint="eastAsia" w:ascii="宋体" w:hAnsi="宋体" w:cs="宋体"/>
                <w:color w:val="000000"/>
                <w:sz w:val="24"/>
                <w:szCs w:val="24"/>
              </w:rPr>
              <w:t xml:space="preserve">随行电缆</w:t>
            </w:r>
            <w:r>
              <w:rPr>
                <w:rFonts w:hint="eastAsia" w:ascii="宋体" w:hAnsi="宋体" w:cs="宋体"/>
                <w:color w:val="000000"/>
                <w:sz w:val="24"/>
                <w:szCs w:val="24"/>
              </w:rPr>
            </w:r>
            <w:r/>
          </w:p>
        </w:tc>
        <w:tc>
          <w:tcPr>
            <w:tcW w:w="1080" w:type="dxa"/>
            <w:vAlign w:val="center"/>
            <w:textDirection w:val="lrTb"/>
            <w:noWrap/>
          </w:tcPr>
          <w:p>
            <w:pPr>
              <w:pStyle w:val="656"/>
              <w:jc w:val="center"/>
              <w:widowControl/>
              <w:rPr>
                <w:rFonts w:hint="eastAsia" w:ascii="宋体" w:hAnsi="宋体" w:cs="宋体"/>
                <w:color w:val="000000"/>
                <w:sz w:val="24"/>
                <w:szCs w:val="24"/>
              </w:rPr>
            </w:pPr>
            <w:r>
              <w:rPr>
                <w:rFonts w:hint="eastAsia" w:ascii="宋体" w:hAnsi="宋体" w:cs="宋体"/>
                <w:color w:val="000000"/>
                <w:sz w:val="24"/>
                <w:szCs w:val="24"/>
              </w:rPr>
              <w:t xml:space="preserve">台</w:t>
            </w:r>
            <w:r>
              <w:rPr>
                <w:rFonts w:hint="eastAsia" w:ascii="宋体" w:hAnsi="宋体" w:cs="宋体"/>
                <w:color w:val="000000"/>
                <w:sz w:val="24"/>
                <w:szCs w:val="24"/>
              </w:rPr>
            </w:r>
            <w:r/>
          </w:p>
        </w:tc>
        <w:tc>
          <w:tcPr>
            <w:tcW w:w="1080" w:type="dxa"/>
            <w:vAlign w:val="center"/>
            <w:textDirection w:val="lrTb"/>
            <w:noWrap/>
          </w:tcPr>
          <w:p>
            <w:pPr>
              <w:pStyle w:val="656"/>
              <w:jc w:val="center"/>
              <w:widowControl/>
              <w:rPr>
                <w:rFonts w:hint="eastAsia" w:ascii="宋体" w:hAnsi="宋体" w:cs="宋体"/>
                <w:color w:val="000000"/>
                <w:sz w:val="24"/>
                <w:szCs w:val="24"/>
              </w:rPr>
            </w:pPr>
            <w:r>
              <w:rPr>
                <w:rFonts w:hint="eastAsia" w:ascii="宋体" w:hAnsi="宋体" w:cs="宋体"/>
                <w:color w:val="000000"/>
                <w:sz w:val="24"/>
                <w:szCs w:val="24"/>
              </w:rPr>
              <w:t xml:space="preserve">1</w:t>
            </w:r>
            <w:r>
              <w:rPr>
                <w:rFonts w:hint="eastAsia" w:ascii="宋体" w:hAnsi="宋体" w:cs="宋体"/>
                <w:color w:val="000000"/>
                <w:sz w:val="24"/>
                <w:szCs w:val="24"/>
              </w:rPr>
            </w:r>
            <w:r/>
          </w:p>
        </w:tc>
        <w:tc>
          <w:tcPr>
            <w:tcW w:w="1086" w:type="dxa"/>
            <w:vAlign w:val="center"/>
            <w:textDirection w:val="lrTb"/>
            <w:noWrap/>
          </w:tcPr>
          <w:p>
            <w:pPr>
              <w:pStyle w:val="656"/>
              <w:jc w:val="center"/>
              <w:widowControl/>
              <w:rPr>
                <w:rFonts w:hint="eastAsia" w:ascii="宋体" w:hAnsi="宋体" w:cs="宋体"/>
                <w:color w:val="000000"/>
                <w:sz w:val="24"/>
                <w:szCs w:val="24"/>
              </w:rPr>
            </w:pPr>
            <w:r>
              <w:rPr>
                <w:rFonts w:hint="eastAsia" w:ascii="宋体" w:hAnsi="宋体" w:cs="宋体"/>
                <w:color w:val="000000"/>
                <w:sz w:val="24"/>
                <w:szCs w:val="24"/>
              </w:rPr>
            </w:r>
            <w:r/>
          </w:p>
        </w:tc>
      </w:tr>
      <w:tr>
        <w:trPr>
          <w:trHeight w:val="454" w:hRule="exact"/>
        </w:trPr>
        <w:tc>
          <w:tcPr>
            <w:tcW w:w="1121" w:type="dxa"/>
            <w:vAlign w:val="center"/>
            <w:textDirection w:val="lrTb"/>
            <w:noWrap/>
          </w:tcPr>
          <w:p>
            <w:pPr>
              <w:pStyle w:val="656"/>
              <w:jc w:val="center"/>
              <w:widowControl/>
              <w:rPr>
                <w:rFonts w:hint="eastAsia" w:ascii="宋体" w:hAnsi="宋体" w:cs="宋体"/>
                <w:color w:val="000000"/>
                <w:sz w:val="24"/>
                <w:szCs w:val="24"/>
              </w:rPr>
            </w:pPr>
            <w:r>
              <w:rPr>
                <w:rFonts w:hint="eastAsia" w:ascii="宋体" w:hAnsi="宋体" w:cs="宋体"/>
                <w:color w:val="000000"/>
                <w:sz w:val="24"/>
                <w:szCs w:val="24"/>
              </w:rPr>
              <w:t xml:space="preserve">5</w:t>
            </w:r>
            <w:r>
              <w:rPr>
                <w:rFonts w:hint="eastAsia" w:ascii="宋体" w:hAnsi="宋体" w:cs="宋体"/>
                <w:color w:val="000000"/>
                <w:sz w:val="24"/>
                <w:szCs w:val="24"/>
              </w:rPr>
            </w:r>
            <w:r/>
          </w:p>
        </w:tc>
        <w:tc>
          <w:tcPr>
            <w:tcW w:w="3500" w:type="dxa"/>
            <w:vAlign w:val="center"/>
            <w:textDirection w:val="lrTb"/>
            <w:noWrap/>
          </w:tcPr>
          <w:p>
            <w:pPr>
              <w:pStyle w:val="656"/>
              <w:jc w:val="center"/>
              <w:widowControl/>
              <w:rPr>
                <w:rFonts w:hint="eastAsia" w:ascii="宋体" w:hAnsi="宋体" w:cs="宋体"/>
                <w:color w:val="000000"/>
                <w:sz w:val="24"/>
                <w:szCs w:val="24"/>
              </w:rPr>
            </w:pPr>
            <w:r>
              <w:rPr>
                <w:rFonts w:hint="eastAsia" w:ascii="宋体" w:hAnsi="宋体" w:cs="宋体"/>
                <w:color w:val="000000"/>
                <w:sz w:val="24"/>
                <w:szCs w:val="24"/>
              </w:rPr>
              <w:t xml:space="preserve">曳引钢带</w:t>
            </w:r>
            <w:r>
              <w:rPr>
                <w:rFonts w:hint="eastAsia" w:ascii="宋体" w:hAnsi="宋体" w:cs="宋体"/>
                <w:color w:val="000000"/>
                <w:sz w:val="24"/>
                <w:szCs w:val="24"/>
              </w:rPr>
            </w:r>
            <w:r/>
          </w:p>
        </w:tc>
        <w:tc>
          <w:tcPr>
            <w:tcW w:w="1080" w:type="dxa"/>
            <w:vAlign w:val="center"/>
            <w:textDirection w:val="lrTb"/>
            <w:noWrap/>
          </w:tcPr>
          <w:p>
            <w:pPr>
              <w:pStyle w:val="656"/>
              <w:jc w:val="center"/>
              <w:widowControl/>
              <w:rPr>
                <w:rFonts w:hint="eastAsia" w:ascii="宋体" w:hAnsi="宋体" w:cs="宋体"/>
                <w:color w:val="000000"/>
                <w:sz w:val="24"/>
                <w:szCs w:val="24"/>
              </w:rPr>
            </w:pPr>
            <w:r>
              <w:rPr>
                <w:rFonts w:hint="eastAsia" w:ascii="宋体" w:hAnsi="宋体" w:cs="宋体"/>
                <w:color w:val="000000"/>
                <w:sz w:val="24"/>
                <w:szCs w:val="24"/>
              </w:rPr>
              <w:t xml:space="preserve">台</w:t>
            </w:r>
            <w:r>
              <w:rPr>
                <w:rFonts w:hint="eastAsia" w:ascii="宋体" w:hAnsi="宋体" w:cs="宋体"/>
                <w:color w:val="000000"/>
                <w:sz w:val="24"/>
                <w:szCs w:val="24"/>
              </w:rPr>
            </w:r>
            <w:r/>
          </w:p>
        </w:tc>
        <w:tc>
          <w:tcPr>
            <w:tcW w:w="1080" w:type="dxa"/>
            <w:vAlign w:val="center"/>
            <w:textDirection w:val="lrTb"/>
            <w:noWrap/>
          </w:tcPr>
          <w:p>
            <w:pPr>
              <w:pStyle w:val="656"/>
              <w:jc w:val="center"/>
              <w:widowControl/>
              <w:rPr>
                <w:rFonts w:hint="eastAsia" w:ascii="宋体" w:hAnsi="宋体" w:cs="宋体"/>
                <w:color w:val="000000"/>
                <w:sz w:val="24"/>
                <w:szCs w:val="24"/>
              </w:rPr>
            </w:pPr>
            <w:r>
              <w:rPr>
                <w:rFonts w:hint="eastAsia" w:ascii="宋体" w:hAnsi="宋体" w:cs="宋体"/>
                <w:color w:val="000000"/>
                <w:sz w:val="24"/>
                <w:szCs w:val="24"/>
              </w:rPr>
              <w:t xml:space="preserve">1</w:t>
            </w:r>
            <w:r>
              <w:rPr>
                <w:rFonts w:hint="eastAsia" w:ascii="宋体" w:hAnsi="宋体" w:cs="宋体"/>
                <w:color w:val="000000"/>
                <w:sz w:val="24"/>
                <w:szCs w:val="24"/>
              </w:rPr>
            </w:r>
            <w:r/>
          </w:p>
        </w:tc>
        <w:tc>
          <w:tcPr>
            <w:tcW w:w="1086" w:type="dxa"/>
            <w:vAlign w:val="center"/>
            <w:textDirection w:val="lrTb"/>
            <w:noWrap/>
          </w:tcPr>
          <w:p>
            <w:pPr>
              <w:pStyle w:val="656"/>
              <w:jc w:val="center"/>
              <w:widowControl/>
              <w:rPr>
                <w:rFonts w:hint="eastAsia" w:ascii="宋体" w:hAnsi="宋体" w:cs="宋体"/>
                <w:color w:val="000000"/>
                <w:sz w:val="24"/>
                <w:szCs w:val="24"/>
              </w:rPr>
            </w:pPr>
            <w:r>
              <w:rPr>
                <w:rFonts w:hint="eastAsia" w:ascii="宋体" w:hAnsi="宋体" w:cs="宋体"/>
                <w:color w:val="000000"/>
                <w:sz w:val="24"/>
                <w:szCs w:val="24"/>
              </w:rPr>
            </w:r>
            <w:r/>
          </w:p>
        </w:tc>
      </w:tr>
      <w:tr>
        <w:trPr>
          <w:trHeight w:val="454" w:hRule="exact"/>
        </w:trPr>
        <w:tc>
          <w:tcPr>
            <w:tcW w:w="1121" w:type="dxa"/>
            <w:vAlign w:val="center"/>
            <w:textDirection w:val="lrTb"/>
            <w:noWrap/>
          </w:tcPr>
          <w:p>
            <w:pPr>
              <w:pStyle w:val="656"/>
              <w:jc w:val="center"/>
              <w:widowControl/>
              <w:rPr>
                <w:rFonts w:hint="eastAsia" w:ascii="宋体" w:hAnsi="宋体" w:cs="宋体"/>
                <w:color w:val="000000"/>
                <w:sz w:val="24"/>
                <w:szCs w:val="24"/>
              </w:rPr>
            </w:pPr>
            <w:r>
              <w:rPr>
                <w:rFonts w:hint="eastAsia" w:ascii="宋体" w:hAnsi="宋体" w:cs="宋体"/>
                <w:color w:val="000000"/>
                <w:sz w:val="24"/>
                <w:szCs w:val="24"/>
              </w:rPr>
              <w:t xml:space="preserve">6</w:t>
            </w:r>
            <w:r>
              <w:rPr>
                <w:rFonts w:hint="eastAsia" w:ascii="宋体" w:hAnsi="宋体" w:cs="宋体"/>
                <w:color w:val="000000"/>
                <w:sz w:val="24"/>
                <w:szCs w:val="24"/>
              </w:rPr>
            </w:r>
            <w:r/>
          </w:p>
        </w:tc>
        <w:tc>
          <w:tcPr>
            <w:tcW w:w="3500" w:type="dxa"/>
            <w:vAlign w:val="center"/>
            <w:textDirection w:val="lrTb"/>
            <w:noWrap/>
          </w:tcPr>
          <w:p>
            <w:pPr>
              <w:pStyle w:val="656"/>
              <w:jc w:val="center"/>
              <w:widowControl/>
              <w:rPr>
                <w:rFonts w:hint="eastAsia" w:ascii="宋体" w:hAnsi="宋体" w:cs="宋体"/>
                <w:color w:val="000000"/>
                <w:sz w:val="24"/>
                <w:szCs w:val="24"/>
              </w:rPr>
            </w:pPr>
            <w:r>
              <w:rPr>
                <w:rFonts w:hint="eastAsia" w:ascii="宋体" w:hAnsi="宋体" w:cs="宋体"/>
                <w:color w:val="000000"/>
                <w:sz w:val="24"/>
                <w:szCs w:val="24"/>
              </w:rPr>
              <w:t xml:space="preserve">Otis ONE 个性化服务</w:t>
            </w:r>
            <w:r>
              <w:rPr>
                <w:rFonts w:hint="eastAsia" w:ascii="宋体" w:hAnsi="宋体" w:cs="宋体"/>
                <w:color w:val="000000"/>
                <w:sz w:val="24"/>
                <w:szCs w:val="24"/>
              </w:rPr>
            </w:r>
            <w:r/>
          </w:p>
        </w:tc>
        <w:tc>
          <w:tcPr>
            <w:tcW w:w="1080" w:type="dxa"/>
            <w:vAlign w:val="center"/>
            <w:textDirection w:val="lrTb"/>
            <w:noWrap/>
          </w:tcPr>
          <w:p>
            <w:pPr>
              <w:pStyle w:val="656"/>
              <w:jc w:val="center"/>
              <w:widowControl/>
              <w:rPr>
                <w:rFonts w:hint="eastAsia" w:ascii="宋体" w:hAnsi="宋体" w:cs="宋体"/>
                <w:color w:val="000000"/>
                <w:sz w:val="24"/>
                <w:szCs w:val="24"/>
              </w:rPr>
            </w:pPr>
            <w:r>
              <w:rPr>
                <w:rFonts w:hint="eastAsia" w:ascii="宋体" w:hAnsi="宋体" w:cs="宋体"/>
                <w:color w:val="000000"/>
                <w:sz w:val="24"/>
                <w:szCs w:val="24"/>
              </w:rPr>
              <w:t xml:space="preserve">台</w:t>
            </w:r>
            <w:r>
              <w:rPr>
                <w:rFonts w:hint="eastAsia" w:ascii="宋体" w:hAnsi="宋体" w:cs="宋体"/>
                <w:color w:val="000000"/>
                <w:sz w:val="24"/>
                <w:szCs w:val="24"/>
              </w:rPr>
            </w:r>
            <w:r/>
          </w:p>
        </w:tc>
        <w:tc>
          <w:tcPr>
            <w:tcW w:w="1080" w:type="dxa"/>
            <w:vAlign w:val="center"/>
            <w:textDirection w:val="lrTb"/>
            <w:noWrap/>
          </w:tcPr>
          <w:p>
            <w:pPr>
              <w:pStyle w:val="656"/>
              <w:jc w:val="center"/>
              <w:widowControl/>
              <w:rPr>
                <w:rFonts w:hint="eastAsia" w:ascii="宋体" w:hAnsi="宋体" w:cs="宋体"/>
                <w:color w:val="000000"/>
                <w:sz w:val="24"/>
                <w:szCs w:val="24"/>
              </w:rPr>
            </w:pPr>
            <w:r>
              <w:rPr>
                <w:rFonts w:hint="eastAsia" w:ascii="宋体" w:hAnsi="宋体" w:cs="宋体"/>
                <w:color w:val="000000"/>
                <w:sz w:val="24"/>
                <w:szCs w:val="24"/>
              </w:rPr>
              <w:t xml:space="preserve">1</w:t>
            </w:r>
            <w:r>
              <w:rPr>
                <w:rFonts w:hint="eastAsia" w:ascii="宋体" w:hAnsi="宋体" w:cs="宋体"/>
                <w:color w:val="000000"/>
                <w:sz w:val="24"/>
                <w:szCs w:val="24"/>
              </w:rPr>
            </w:r>
            <w:r/>
          </w:p>
        </w:tc>
        <w:tc>
          <w:tcPr>
            <w:tcW w:w="1086" w:type="dxa"/>
            <w:vAlign w:val="center"/>
            <w:textDirection w:val="lrTb"/>
            <w:noWrap/>
          </w:tcPr>
          <w:p>
            <w:pPr>
              <w:pStyle w:val="656"/>
              <w:jc w:val="center"/>
              <w:widowControl/>
              <w:rPr>
                <w:rFonts w:hint="eastAsia" w:ascii="宋体" w:hAnsi="宋体" w:cs="宋体"/>
                <w:color w:val="000000"/>
                <w:sz w:val="24"/>
                <w:szCs w:val="24"/>
              </w:rPr>
            </w:pPr>
            <w:r>
              <w:rPr>
                <w:rFonts w:hint="eastAsia" w:ascii="宋体" w:hAnsi="宋体" w:cs="宋体"/>
                <w:color w:val="000000"/>
                <w:sz w:val="24"/>
                <w:szCs w:val="24"/>
              </w:rPr>
            </w:r>
            <w:r/>
          </w:p>
        </w:tc>
      </w:tr>
      <w:tr>
        <w:trPr>
          <w:trHeight w:val="454" w:hRule="exact"/>
        </w:trPr>
        <w:tc>
          <w:tcPr>
            <w:tcW w:w="1121" w:type="dxa"/>
            <w:vAlign w:val="center"/>
            <w:textDirection w:val="lrTb"/>
            <w:noWrap/>
          </w:tcPr>
          <w:p>
            <w:pPr>
              <w:pStyle w:val="656"/>
              <w:jc w:val="center"/>
              <w:widowControl/>
              <w:rPr>
                <w:rFonts w:hint="eastAsia" w:ascii="宋体" w:hAnsi="宋体" w:cs="宋体"/>
                <w:color w:val="000000"/>
                <w:sz w:val="24"/>
                <w:szCs w:val="24"/>
              </w:rPr>
            </w:pPr>
            <w:r>
              <w:rPr>
                <w:rFonts w:hint="eastAsia" w:ascii="宋体" w:hAnsi="宋体" w:cs="宋体"/>
                <w:color w:val="000000"/>
                <w:sz w:val="24"/>
                <w:szCs w:val="24"/>
              </w:rPr>
              <w:t xml:space="preserve">7</w:t>
            </w:r>
            <w:r>
              <w:rPr>
                <w:rFonts w:hint="eastAsia" w:ascii="宋体" w:hAnsi="宋体" w:cs="宋体"/>
                <w:color w:val="000000"/>
                <w:sz w:val="24"/>
                <w:szCs w:val="24"/>
              </w:rPr>
            </w:r>
            <w:r/>
          </w:p>
        </w:tc>
        <w:tc>
          <w:tcPr>
            <w:tcW w:w="3500" w:type="dxa"/>
            <w:vAlign w:val="center"/>
            <w:textDirection w:val="lrTb"/>
            <w:noWrap/>
          </w:tcPr>
          <w:p>
            <w:pPr>
              <w:pStyle w:val="656"/>
              <w:jc w:val="center"/>
              <w:widowControl/>
              <w:rPr>
                <w:rFonts w:hint="eastAsia" w:ascii="宋体" w:hAnsi="宋体" w:cs="宋体"/>
                <w:color w:val="000000"/>
                <w:sz w:val="24"/>
                <w:szCs w:val="24"/>
              </w:rPr>
            </w:pPr>
            <w:r>
              <w:rPr>
                <w:rFonts w:hint="eastAsia" w:ascii="宋体" w:hAnsi="宋体" w:cs="宋体"/>
                <w:color w:val="000000"/>
                <w:sz w:val="24"/>
                <w:szCs w:val="24"/>
              </w:rPr>
              <w:t xml:space="preserve">井道部件预制线缆</w:t>
            </w:r>
            <w:r>
              <w:rPr>
                <w:rFonts w:hint="eastAsia" w:ascii="宋体" w:hAnsi="宋体" w:cs="宋体"/>
                <w:color w:val="000000"/>
                <w:sz w:val="24"/>
                <w:szCs w:val="24"/>
              </w:rPr>
            </w:r>
            <w:r/>
          </w:p>
        </w:tc>
        <w:tc>
          <w:tcPr>
            <w:tcW w:w="1080" w:type="dxa"/>
            <w:vAlign w:val="center"/>
            <w:textDirection w:val="lrTb"/>
            <w:noWrap/>
          </w:tcPr>
          <w:p>
            <w:pPr>
              <w:pStyle w:val="656"/>
              <w:jc w:val="center"/>
              <w:widowControl/>
              <w:rPr>
                <w:rFonts w:hint="eastAsia" w:ascii="宋体" w:hAnsi="宋体" w:cs="宋体"/>
                <w:color w:val="000000"/>
                <w:sz w:val="24"/>
                <w:szCs w:val="24"/>
              </w:rPr>
            </w:pPr>
            <w:r>
              <w:rPr>
                <w:rFonts w:hint="eastAsia" w:ascii="宋体" w:hAnsi="宋体" w:cs="宋体"/>
                <w:color w:val="000000"/>
                <w:sz w:val="24"/>
                <w:szCs w:val="24"/>
              </w:rPr>
              <w:t xml:space="preserve">台</w:t>
            </w:r>
            <w:r>
              <w:rPr>
                <w:rFonts w:hint="eastAsia" w:ascii="宋体" w:hAnsi="宋体" w:cs="宋体"/>
                <w:color w:val="000000"/>
                <w:sz w:val="24"/>
                <w:szCs w:val="24"/>
              </w:rPr>
            </w:r>
            <w:r/>
          </w:p>
        </w:tc>
        <w:tc>
          <w:tcPr>
            <w:tcW w:w="1080" w:type="dxa"/>
            <w:vAlign w:val="center"/>
            <w:textDirection w:val="lrTb"/>
            <w:noWrap/>
          </w:tcPr>
          <w:p>
            <w:pPr>
              <w:pStyle w:val="656"/>
              <w:jc w:val="center"/>
              <w:widowControl/>
              <w:rPr>
                <w:rFonts w:hint="eastAsia" w:ascii="宋体" w:hAnsi="宋体" w:cs="宋体"/>
                <w:color w:val="000000"/>
                <w:sz w:val="24"/>
                <w:szCs w:val="24"/>
              </w:rPr>
            </w:pPr>
            <w:r>
              <w:rPr>
                <w:rFonts w:hint="eastAsia" w:ascii="宋体" w:hAnsi="宋体" w:cs="宋体"/>
                <w:color w:val="000000"/>
                <w:sz w:val="24"/>
                <w:szCs w:val="24"/>
              </w:rPr>
              <w:t xml:space="preserve">1</w:t>
            </w:r>
            <w:r>
              <w:rPr>
                <w:rFonts w:hint="eastAsia" w:ascii="宋体" w:hAnsi="宋体" w:cs="宋体"/>
                <w:color w:val="000000"/>
                <w:sz w:val="24"/>
                <w:szCs w:val="24"/>
              </w:rPr>
            </w:r>
            <w:r/>
          </w:p>
        </w:tc>
        <w:tc>
          <w:tcPr>
            <w:tcW w:w="1086" w:type="dxa"/>
            <w:vAlign w:val="center"/>
            <w:textDirection w:val="lrTb"/>
            <w:noWrap/>
          </w:tcPr>
          <w:p>
            <w:pPr>
              <w:pStyle w:val="656"/>
              <w:jc w:val="center"/>
              <w:widowControl/>
              <w:rPr>
                <w:rFonts w:hint="eastAsia" w:ascii="宋体" w:hAnsi="宋体" w:cs="宋体"/>
                <w:color w:val="000000"/>
                <w:sz w:val="24"/>
                <w:szCs w:val="24"/>
              </w:rPr>
            </w:pPr>
            <w:r>
              <w:rPr>
                <w:rFonts w:hint="eastAsia" w:ascii="宋体" w:hAnsi="宋体" w:cs="宋体"/>
                <w:color w:val="000000"/>
                <w:sz w:val="24"/>
                <w:szCs w:val="24"/>
              </w:rPr>
            </w:r>
            <w:r/>
          </w:p>
        </w:tc>
      </w:tr>
      <w:tr>
        <w:trPr>
          <w:trHeight w:val="454" w:hRule="exact"/>
        </w:trPr>
        <w:tc>
          <w:tcPr>
            <w:tcW w:w="1121" w:type="dxa"/>
            <w:vAlign w:val="center"/>
            <w:textDirection w:val="lrTb"/>
            <w:noWrap/>
          </w:tcPr>
          <w:p>
            <w:pPr>
              <w:pStyle w:val="656"/>
              <w:jc w:val="center"/>
              <w:widowControl/>
              <w:rPr>
                <w:rFonts w:hint="eastAsia" w:ascii="宋体" w:hAnsi="宋体" w:cs="宋体"/>
                <w:color w:val="000000"/>
                <w:sz w:val="24"/>
                <w:szCs w:val="24"/>
              </w:rPr>
            </w:pPr>
            <w:r>
              <w:rPr>
                <w:rFonts w:hint="eastAsia" w:ascii="宋体" w:hAnsi="宋体" w:cs="宋体"/>
                <w:color w:val="000000"/>
                <w:sz w:val="24"/>
                <w:szCs w:val="24"/>
              </w:rPr>
              <w:t xml:space="preserve">8</w:t>
            </w:r>
            <w:r>
              <w:rPr>
                <w:rFonts w:hint="eastAsia" w:ascii="宋体" w:hAnsi="宋体" w:cs="宋体"/>
                <w:color w:val="000000"/>
                <w:sz w:val="24"/>
                <w:szCs w:val="24"/>
              </w:rPr>
            </w:r>
            <w:r/>
          </w:p>
        </w:tc>
        <w:tc>
          <w:tcPr>
            <w:tcW w:w="3500" w:type="dxa"/>
            <w:vAlign w:val="center"/>
            <w:textDirection w:val="lrTb"/>
            <w:noWrap/>
          </w:tcPr>
          <w:p>
            <w:pPr>
              <w:pStyle w:val="656"/>
              <w:jc w:val="center"/>
              <w:widowControl/>
              <w:rPr>
                <w:rFonts w:hint="eastAsia" w:ascii="宋体" w:hAnsi="宋体" w:cs="宋体"/>
                <w:color w:val="000000"/>
                <w:sz w:val="24"/>
                <w:szCs w:val="24"/>
              </w:rPr>
            </w:pPr>
            <w:r>
              <w:rPr>
                <w:rFonts w:hint="eastAsia" w:ascii="宋体" w:hAnsi="宋体" w:cs="宋体"/>
                <w:color w:val="000000"/>
                <w:sz w:val="24"/>
                <w:szCs w:val="24"/>
              </w:rPr>
              <w:t xml:space="preserve">COP 操作盘</w:t>
            </w:r>
            <w:r>
              <w:rPr>
                <w:rFonts w:hint="eastAsia" w:ascii="宋体" w:hAnsi="宋体" w:cs="宋体"/>
                <w:color w:val="000000"/>
                <w:sz w:val="24"/>
                <w:szCs w:val="24"/>
              </w:rPr>
            </w:r>
            <w:r/>
          </w:p>
        </w:tc>
        <w:tc>
          <w:tcPr>
            <w:tcW w:w="1080" w:type="dxa"/>
            <w:vAlign w:val="center"/>
            <w:textDirection w:val="lrTb"/>
            <w:noWrap/>
          </w:tcPr>
          <w:p>
            <w:pPr>
              <w:pStyle w:val="656"/>
              <w:jc w:val="center"/>
              <w:widowControl/>
              <w:rPr>
                <w:rFonts w:hint="eastAsia" w:ascii="宋体" w:hAnsi="宋体" w:cs="宋体"/>
                <w:color w:val="000000"/>
                <w:sz w:val="24"/>
                <w:szCs w:val="24"/>
              </w:rPr>
            </w:pPr>
            <w:r>
              <w:rPr>
                <w:rFonts w:hint="eastAsia" w:ascii="宋体" w:hAnsi="宋体" w:cs="宋体"/>
                <w:color w:val="000000"/>
                <w:sz w:val="24"/>
                <w:szCs w:val="24"/>
              </w:rPr>
              <w:t xml:space="preserve">台</w:t>
            </w:r>
            <w:r>
              <w:rPr>
                <w:rFonts w:hint="eastAsia" w:ascii="宋体" w:hAnsi="宋体" w:cs="宋体"/>
                <w:color w:val="000000"/>
                <w:sz w:val="24"/>
                <w:szCs w:val="24"/>
              </w:rPr>
            </w:r>
            <w:r/>
          </w:p>
        </w:tc>
        <w:tc>
          <w:tcPr>
            <w:tcW w:w="1080" w:type="dxa"/>
            <w:vAlign w:val="center"/>
            <w:textDirection w:val="lrTb"/>
            <w:noWrap/>
          </w:tcPr>
          <w:p>
            <w:pPr>
              <w:pStyle w:val="656"/>
              <w:jc w:val="center"/>
              <w:widowControl/>
              <w:rPr>
                <w:rFonts w:hint="eastAsia" w:ascii="宋体" w:hAnsi="宋体" w:cs="宋体"/>
                <w:color w:val="000000"/>
                <w:sz w:val="24"/>
                <w:szCs w:val="24"/>
              </w:rPr>
            </w:pPr>
            <w:r>
              <w:rPr>
                <w:rFonts w:hint="eastAsia" w:ascii="宋体" w:hAnsi="宋体" w:cs="宋体"/>
                <w:color w:val="000000"/>
                <w:sz w:val="24"/>
                <w:szCs w:val="24"/>
              </w:rPr>
              <w:t xml:space="preserve">1</w:t>
            </w:r>
            <w:r>
              <w:rPr>
                <w:rFonts w:hint="eastAsia" w:ascii="宋体" w:hAnsi="宋体" w:cs="宋体"/>
                <w:color w:val="000000"/>
                <w:sz w:val="24"/>
                <w:szCs w:val="24"/>
              </w:rPr>
            </w:r>
            <w:r/>
          </w:p>
        </w:tc>
        <w:tc>
          <w:tcPr>
            <w:tcW w:w="1086" w:type="dxa"/>
            <w:vAlign w:val="center"/>
            <w:textDirection w:val="lrTb"/>
            <w:noWrap/>
          </w:tcPr>
          <w:p>
            <w:pPr>
              <w:pStyle w:val="656"/>
              <w:jc w:val="center"/>
              <w:widowControl/>
              <w:rPr>
                <w:rFonts w:hint="eastAsia" w:ascii="宋体" w:hAnsi="宋体" w:cs="宋体"/>
                <w:color w:val="000000"/>
                <w:sz w:val="24"/>
                <w:szCs w:val="24"/>
              </w:rPr>
            </w:pPr>
            <w:r>
              <w:rPr>
                <w:rFonts w:hint="eastAsia" w:ascii="宋体" w:hAnsi="宋体" w:cs="宋体"/>
                <w:color w:val="000000"/>
                <w:sz w:val="24"/>
                <w:szCs w:val="24"/>
              </w:rPr>
            </w:r>
            <w:r/>
          </w:p>
        </w:tc>
      </w:tr>
      <w:tr>
        <w:trPr>
          <w:trHeight w:val="454" w:hRule="exact"/>
        </w:trPr>
        <w:tc>
          <w:tcPr>
            <w:tcW w:w="1121" w:type="dxa"/>
            <w:vAlign w:val="center"/>
            <w:textDirection w:val="lrTb"/>
            <w:noWrap/>
          </w:tcPr>
          <w:p>
            <w:pPr>
              <w:pStyle w:val="656"/>
              <w:jc w:val="center"/>
              <w:widowControl/>
              <w:rPr>
                <w:rFonts w:hint="eastAsia" w:ascii="宋体" w:hAnsi="宋体" w:cs="宋体"/>
                <w:color w:val="000000"/>
                <w:sz w:val="24"/>
                <w:szCs w:val="24"/>
              </w:rPr>
            </w:pPr>
            <w:r>
              <w:rPr>
                <w:rFonts w:hint="eastAsia" w:ascii="宋体" w:hAnsi="宋体" w:cs="宋体"/>
                <w:color w:val="000000"/>
                <w:sz w:val="24"/>
                <w:szCs w:val="24"/>
              </w:rPr>
              <w:t xml:space="preserve">9</w:t>
            </w:r>
            <w:r>
              <w:rPr>
                <w:rFonts w:hint="eastAsia" w:ascii="宋体" w:hAnsi="宋体" w:cs="宋体"/>
                <w:color w:val="000000"/>
                <w:sz w:val="24"/>
                <w:szCs w:val="24"/>
              </w:rPr>
            </w:r>
            <w:r/>
          </w:p>
        </w:tc>
        <w:tc>
          <w:tcPr>
            <w:tcW w:w="3500" w:type="dxa"/>
            <w:vAlign w:val="center"/>
            <w:textDirection w:val="lrTb"/>
            <w:noWrap/>
          </w:tcPr>
          <w:p>
            <w:pPr>
              <w:pStyle w:val="656"/>
              <w:jc w:val="center"/>
              <w:widowControl/>
              <w:rPr>
                <w:rFonts w:hint="eastAsia" w:ascii="宋体" w:hAnsi="宋体" w:cs="宋体"/>
                <w:color w:val="000000"/>
                <w:sz w:val="24"/>
                <w:szCs w:val="24"/>
              </w:rPr>
            </w:pPr>
            <w:r>
              <w:rPr>
                <w:rFonts w:hint="eastAsia" w:ascii="宋体" w:hAnsi="宋体" w:cs="宋体"/>
                <w:color w:val="000000"/>
                <w:sz w:val="24"/>
                <w:szCs w:val="24"/>
              </w:rPr>
              <w:t xml:space="preserve">外呼系统</w:t>
            </w:r>
            <w:r>
              <w:rPr>
                <w:rFonts w:hint="eastAsia" w:ascii="宋体" w:hAnsi="宋体" w:cs="宋体"/>
                <w:color w:val="000000"/>
                <w:sz w:val="24"/>
                <w:szCs w:val="24"/>
              </w:rPr>
            </w:r>
            <w:r/>
          </w:p>
        </w:tc>
        <w:tc>
          <w:tcPr>
            <w:tcW w:w="1080" w:type="dxa"/>
            <w:vAlign w:val="center"/>
            <w:textDirection w:val="lrTb"/>
            <w:noWrap/>
          </w:tcPr>
          <w:p>
            <w:pPr>
              <w:pStyle w:val="656"/>
              <w:jc w:val="center"/>
              <w:widowControl/>
              <w:rPr>
                <w:rFonts w:hint="eastAsia" w:ascii="宋体" w:hAnsi="宋体" w:cs="宋体"/>
                <w:color w:val="000000"/>
                <w:sz w:val="24"/>
                <w:szCs w:val="24"/>
              </w:rPr>
            </w:pPr>
            <w:r>
              <w:rPr>
                <w:rFonts w:hint="eastAsia" w:ascii="宋体" w:hAnsi="宋体" w:cs="宋体"/>
                <w:color w:val="000000"/>
                <w:sz w:val="24"/>
                <w:szCs w:val="24"/>
              </w:rPr>
              <w:t xml:space="preserve">套</w:t>
            </w:r>
            <w:r>
              <w:rPr>
                <w:rFonts w:hint="eastAsia" w:ascii="宋体" w:hAnsi="宋体" w:cs="宋体"/>
                <w:color w:val="000000"/>
                <w:sz w:val="24"/>
                <w:szCs w:val="24"/>
              </w:rPr>
            </w:r>
            <w:r/>
          </w:p>
        </w:tc>
        <w:tc>
          <w:tcPr>
            <w:tcW w:w="1080" w:type="dxa"/>
            <w:vAlign w:val="center"/>
            <w:textDirection w:val="lrTb"/>
            <w:noWrap/>
          </w:tcPr>
          <w:p>
            <w:pPr>
              <w:pStyle w:val="656"/>
              <w:jc w:val="center"/>
              <w:widowControl/>
              <w:rPr>
                <w:rFonts w:hint="eastAsia" w:ascii="宋体" w:hAnsi="宋体" w:cs="宋体"/>
                <w:color w:val="000000"/>
                <w:sz w:val="24"/>
                <w:szCs w:val="24"/>
              </w:rPr>
            </w:pPr>
            <w:r>
              <w:rPr>
                <w:rFonts w:hint="eastAsia" w:ascii="宋体" w:hAnsi="宋体" w:cs="宋体"/>
                <w:color w:val="000000"/>
                <w:sz w:val="24"/>
                <w:szCs w:val="24"/>
              </w:rPr>
              <w:t xml:space="preserve">4</w:t>
            </w:r>
            <w:r>
              <w:rPr>
                <w:rFonts w:hint="eastAsia" w:ascii="宋体" w:hAnsi="宋体" w:cs="宋体"/>
                <w:color w:val="000000"/>
                <w:sz w:val="24"/>
                <w:szCs w:val="24"/>
              </w:rPr>
            </w:r>
            <w:r/>
          </w:p>
        </w:tc>
        <w:tc>
          <w:tcPr>
            <w:tcW w:w="1086" w:type="dxa"/>
            <w:vAlign w:val="center"/>
            <w:textDirection w:val="lrTb"/>
            <w:noWrap/>
          </w:tcPr>
          <w:p>
            <w:pPr>
              <w:pStyle w:val="656"/>
              <w:jc w:val="center"/>
              <w:widowControl/>
              <w:rPr>
                <w:rFonts w:hint="eastAsia" w:ascii="宋体" w:hAnsi="宋体" w:cs="宋体"/>
                <w:color w:val="000000"/>
                <w:sz w:val="24"/>
                <w:szCs w:val="24"/>
              </w:rPr>
            </w:pPr>
            <w:r>
              <w:rPr>
                <w:rFonts w:hint="eastAsia" w:ascii="宋体" w:hAnsi="宋体" w:cs="宋体"/>
                <w:color w:val="000000"/>
                <w:sz w:val="24"/>
                <w:szCs w:val="24"/>
              </w:rPr>
            </w:r>
            <w:r/>
          </w:p>
        </w:tc>
      </w:tr>
      <w:tr>
        <w:trPr>
          <w:trHeight w:val="454" w:hRule="exact"/>
        </w:trPr>
        <w:tc>
          <w:tcPr>
            <w:tcW w:w="1121" w:type="dxa"/>
            <w:vAlign w:val="center"/>
            <w:textDirection w:val="lrTb"/>
            <w:noWrap/>
          </w:tcPr>
          <w:p>
            <w:pPr>
              <w:pStyle w:val="656"/>
              <w:jc w:val="center"/>
              <w:widowControl/>
              <w:rPr>
                <w:rFonts w:hint="eastAsia" w:ascii="宋体" w:hAnsi="宋体" w:cs="宋体"/>
                <w:color w:val="000000"/>
                <w:sz w:val="24"/>
                <w:szCs w:val="24"/>
              </w:rPr>
            </w:pPr>
            <w:r>
              <w:rPr>
                <w:rFonts w:hint="eastAsia" w:ascii="宋体" w:hAnsi="宋体" w:cs="宋体"/>
                <w:color w:val="000000"/>
                <w:sz w:val="24"/>
                <w:szCs w:val="24"/>
              </w:rPr>
              <w:t xml:space="preserve">10</w:t>
            </w:r>
            <w:r>
              <w:rPr>
                <w:rFonts w:hint="eastAsia" w:ascii="宋体" w:hAnsi="宋体" w:cs="宋体"/>
                <w:color w:val="000000"/>
                <w:sz w:val="24"/>
                <w:szCs w:val="24"/>
              </w:rPr>
            </w:r>
            <w:r/>
          </w:p>
        </w:tc>
        <w:tc>
          <w:tcPr>
            <w:tcW w:w="3500" w:type="dxa"/>
            <w:vAlign w:val="center"/>
            <w:textDirection w:val="lrTb"/>
            <w:noWrap/>
          </w:tcPr>
          <w:p>
            <w:pPr>
              <w:pStyle w:val="656"/>
              <w:jc w:val="center"/>
              <w:widowControl/>
              <w:rPr>
                <w:rFonts w:hint="eastAsia" w:ascii="宋体" w:hAnsi="宋体" w:cs="宋体"/>
                <w:color w:val="000000"/>
                <w:sz w:val="24"/>
                <w:szCs w:val="24"/>
              </w:rPr>
            </w:pPr>
            <w:r>
              <w:rPr>
                <w:rFonts w:hint="eastAsia" w:ascii="宋体" w:hAnsi="宋体" w:cs="宋体"/>
                <w:color w:val="000000"/>
                <w:sz w:val="24"/>
                <w:szCs w:val="24"/>
              </w:rPr>
              <w:t xml:space="preserve">钢带检测装置</w:t>
            </w:r>
            <w:r>
              <w:rPr>
                <w:rFonts w:hint="eastAsia" w:ascii="宋体" w:hAnsi="宋体" w:cs="宋体"/>
                <w:color w:val="000000"/>
                <w:sz w:val="24"/>
                <w:szCs w:val="24"/>
              </w:rPr>
            </w:r>
            <w:r/>
          </w:p>
        </w:tc>
        <w:tc>
          <w:tcPr>
            <w:tcW w:w="1080" w:type="dxa"/>
            <w:vAlign w:val="center"/>
            <w:textDirection w:val="lrTb"/>
            <w:noWrap/>
          </w:tcPr>
          <w:p>
            <w:pPr>
              <w:pStyle w:val="656"/>
              <w:jc w:val="center"/>
              <w:widowControl/>
              <w:rPr>
                <w:rFonts w:hint="eastAsia" w:ascii="宋体" w:hAnsi="宋体" w:cs="宋体"/>
                <w:color w:val="000000"/>
                <w:sz w:val="24"/>
                <w:szCs w:val="24"/>
              </w:rPr>
            </w:pPr>
            <w:r>
              <w:rPr>
                <w:rFonts w:hint="eastAsia" w:ascii="宋体" w:hAnsi="宋体" w:cs="宋体"/>
                <w:color w:val="000000"/>
                <w:sz w:val="24"/>
                <w:szCs w:val="24"/>
              </w:rPr>
              <w:t xml:space="preserve">台</w:t>
            </w:r>
            <w:r>
              <w:rPr>
                <w:rFonts w:hint="eastAsia" w:ascii="宋体" w:hAnsi="宋体" w:cs="宋体"/>
                <w:color w:val="000000"/>
                <w:sz w:val="24"/>
                <w:szCs w:val="24"/>
              </w:rPr>
            </w:r>
            <w:r/>
          </w:p>
        </w:tc>
        <w:tc>
          <w:tcPr>
            <w:tcW w:w="1080" w:type="dxa"/>
            <w:vAlign w:val="center"/>
            <w:textDirection w:val="lrTb"/>
            <w:noWrap/>
          </w:tcPr>
          <w:p>
            <w:pPr>
              <w:pStyle w:val="656"/>
              <w:jc w:val="center"/>
              <w:widowControl/>
              <w:rPr>
                <w:rFonts w:hint="eastAsia" w:ascii="宋体" w:hAnsi="宋体" w:cs="宋体"/>
                <w:color w:val="000000"/>
                <w:sz w:val="24"/>
                <w:szCs w:val="24"/>
              </w:rPr>
            </w:pPr>
            <w:r>
              <w:rPr>
                <w:rFonts w:hint="eastAsia" w:ascii="宋体" w:hAnsi="宋体" w:cs="宋体"/>
                <w:color w:val="000000"/>
                <w:sz w:val="24"/>
                <w:szCs w:val="24"/>
              </w:rPr>
              <w:t xml:space="preserve">1</w:t>
            </w:r>
            <w:r>
              <w:rPr>
                <w:rFonts w:hint="eastAsia" w:ascii="宋体" w:hAnsi="宋体" w:cs="宋体"/>
                <w:color w:val="000000"/>
                <w:sz w:val="24"/>
                <w:szCs w:val="24"/>
              </w:rPr>
            </w:r>
            <w:r/>
          </w:p>
        </w:tc>
        <w:tc>
          <w:tcPr>
            <w:tcW w:w="1086" w:type="dxa"/>
            <w:vAlign w:val="center"/>
            <w:textDirection w:val="lrTb"/>
            <w:noWrap/>
          </w:tcPr>
          <w:p>
            <w:pPr>
              <w:pStyle w:val="656"/>
              <w:jc w:val="center"/>
              <w:widowControl/>
              <w:rPr>
                <w:rFonts w:hint="eastAsia" w:ascii="宋体" w:hAnsi="宋体" w:cs="宋体"/>
                <w:color w:val="000000"/>
                <w:sz w:val="24"/>
                <w:szCs w:val="24"/>
              </w:rPr>
            </w:pPr>
            <w:r>
              <w:rPr>
                <w:rFonts w:hint="eastAsia" w:ascii="宋体" w:hAnsi="宋体" w:cs="宋体"/>
                <w:color w:val="000000"/>
                <w:sz w:val="24"/>
                <w:szCs w:val="24"/>
              </w:rPr>
            </w:r>
            <w:r/>
          </w:p>
        </w:tc>
      </w:tr>
      <w:tr>
        <w:trPr>
          <w:trHeight w:val="454" w:hRule="exact"/>
        </w:trPr>
        <w:tc>
          <w:tcPr>
            <w:tcW w:w="1121" w:type="dxa"/>
            <w:vAlign w:val="center"/>
            <w:textDirection w:val="lrTb"/>
            <w:noWrap/>
          </w:tcPr>
          <w:p>
            <w:pPr>
              <w:pStyle w:val="656"/>
              <w:jc w:val="center"/>
              <w:widowControl/>
              <w:rPr>
                <w:rFonts w:hint="eastAsia" w:ascii="宋体" w:hAnsi="宋体" w:cs="宋体"/>
                <w:color w:val="000000"/>
                <w:sz w:val="24"/>
                <w:szCs w:val="24"/>
              </w:rPr>
            </w:pPr>
            <w:r>
              <w:rPr>
                <w:rFonts w:hint="eastAsia" w:ascii="宋体" w:hAnsi="宋体" w:cs="宋体"/>
                <w:color w:val="000000"/>
                <w:sz w:val="24"/>
                <w:szCs w:val="24"/>
              </w:rPr>
              <w:t xml:space="preserve">11</w:t>
            </w:r>
            <w:r>
              <w:rPr>
                <w:rFonts w:hint="eastAsia" w:ascii="宋体" w:hAnsi="宋体" w:cs="宋体"/>
                <w:color w:val="000000"/>
                <w:sz w:val="24"/>
                <w:szCs w:val="24"/>
              </w:rPr>
            </w:r>
            <w:r/>
          </w:p>
        </w:tc>
        <w:tc>
          <w:tcPr>
            <w:tcW w:w="3500" w:type="dxa"/>
            <w:vAlign w:val="center"/>
            <w:textDirection w:val="lrTb"/>
            <w:noWrap/>
          </w:tcPr>
          <w:p>
            <w:pPr>
              <w:pStyle w:val="656"/>
              <w:jc w:val="center"/>
              <w:widowControl/>
              <w:rPr>
                <w:rFonts w:hint="eastAsia" w:ascii="宋体" w:hAnsi="宋体" w:cs="宋体"/>
                <w:color w:val="000000"/>
                <w:sz w:val="24"/>
                <w:szCs w:val="24"/>
              </w:rPr>
            </w:pPr>
            <w:r>
              <w:rPr>
                <w:rFonts w:hint="eastAsia" w:ascii="宋体" w:hAnsi="宋体" w:cs="宋体"/>
                <w:color w:val="000000"/>
                <w:sz w:val="24"/>
                <w:szCs w:val="24"/>
              </w:rPr>
              <w:t xml:space="preserve">对重悬挂装置</w:t>
            </w:r>
            <w:r>
              <w:rPr>
                <w:rFonts w:hint="eastAsia" w:ascii="宋体" w:hAnsi="宋体" w:cs="宋体"/>
                <w:color w:val="000000"/>
                <w:sz w:val="24"/>
                <w:szCs w:val="24"/>
              </w:rPr>
            </w:r>
            <w:r/>
          </w:p>
        </w:tc>
        <w:tc>
          <w:tcPr>
            <w:tcW w:w="1080" w:type="dxa"/>
            <w:vAlign w:val="center"/>
            <w:textDirection w:val="lrTb"/>
            <w:noWrap/>
          </w:tcPr>
          <w:p>
            <w:pPr>
              <w:pStyle w:val="656"/>
              <w:jc w:val="center"/>
              <w:widowControl/>
              <w:rPr>
                <w:rFonts w:hint="eastAsia" w:ascii="宋体" w:hAnsi="宋体" w:cs="宋体"/>
                <w:color w:val="000000"/>
                <w:sz w:val="24"/>
                <w:szCs w:val="24"/>
              </w:rPr>
            </w:pPr>
            <w:r>
              <w:rPr>
                <w:rFonts w:hint="eastAsia" w:ascii="宋体" w:hAnsi="宋体" w:cs="宋体"/>
                <w:color w:val="000000"/>
                <w:sz w:val="24"/>
                <w:szCs w:val="24"/>
              </w:rPr>
              <w:t xml:space="preserve">台</w:t>
            </w:r>
            <w:r>
              <w:rPr>
                <w:rFonts w:hint="eastAsia" w:ascii="宋体" w:hAnsi="宋体" w:cs="宋体"/>
                <w:color w:val="000000"/>
                <w:sz w:val="24"/>
                <w:szCs w:val="24"/>
              </w:rPr>
            </w:r>
            <w:r/>
          </w:p>
        </w:tc>
        <w:tc>
          <w:tcPr>
            <w:tcW w:w="1080" w:type="dxa"/>
            <w:vAlign w:val="center"/>
            <w:textDirection w:val="lrTb"/>
            <w:noWrap/>
          </w:tcPr>
          <w:p>
            <w:pPr>
              <w:pStyle w:val="656"/>
              <w:jc w:val="center"/>
              <w:widowControl/>
              <w:rPr>
                <w:rFonts w:hint="eastAsia" w:ascii="宋体" w:hAnsi="宋体" w:cs="宋体"/>
                <w:color w:val="000000"/>
                <w:sz w:val="24"/>
                <w:szCs w:val="24"/>
              </w:rPr>
            </w:pPr>
            <w:r>
              <w:rPr>
                <w:rFonts w:hint="eastAsia" w:ascii="宋体" w:hAnsi="宋体" w:cs="宋体"/>
                <w:color w:val="000000"/>
                <w:sz w:val="24"/>
                <w:szCs w:val="24"/>
              </w:rPr>
              <w:t xml:space="preserve">1</w:t>
            </w:r>
            <w:r>
              <w:rPr>
                <w:rFonts w:hint="eastAsia" w:ascii="宋体" w:hAnsi="宋体" w:cs="宋体"/>
                <w:color w:val="000000"/>
                <w:sz w:val="24"/>
                <w:szCs w:val="24"/>
              </w:rPr>
            </w:r>
            <w:r/>
          </w:p>
        </w:tc>
        <w:tc>
          <w:tcPr>
            <w:tcW w:w="1086" w:type="dxa"/>
            <w:vAlign w:val="center"/>
            <w:textDirection w:val="lrTb"/>
            <w:noWrap/>
          </w:tcPr>
          <w:p>
            <w:pPr>
              <w:pStyle w:val="656"/>
              <w:jc w:val="center"/>
              <w:widowControl/>
              <w:rPr>
                <w:rFonts w:hint="eastAsia" w:ascii="宋体" w:hAnsi="宋体" w:cs="宋体"/>
                <w:color w:val="000000"/>
                <w:sz w:val="24"/>
                <w:szCs w:val="24"/>
              </w:rPr>
            </w:pPr>
            <w:r>
              <w:rPr>
                <w:rFonts w:hint="eastAsia" w:ascii="宋体" w:hAnsi="宋体" w:cs="宋体"/>
                <w:color w:val="000000"/>
                <w:sz w:val="24"/>
                <w:szCs w:val="24"/>
              </w:rPr>
            </w:r>
            <w:r/>
          </w:p>
        </w:tc>
      </w:tr>
      <w:tr>
        <w:trPr>
          <w:trHeight w:val="454" w:hRule="exact"/>
        </w:trPr>
        <w:tc>
          <w:tcPr>
            <w:tcW w:w="1121" w:type="dxa"/>
            <w:vAlign w:val="center"/>
            <w:textDirection w:val="lrTb"/>
            <w:noWrap/>
          </w:tcPr>
          <w:p>
            <w:pPr>
              <w:pStyle w:val="656"/>
              <w:jc w:val="center"/>
              <w:widowControl/>
              <w:rPr>
                <w:rFonts w:hint="eastAsia" w:ascii="宋体" w:hAnsi="宋体" w:cs="宋体"/>
                <w:color w:val="000000"/>
                <w:sz w:val="24"/>
                <w:szCs w:val="24"/>
              </w:rPr>
            </w:pPr>
            <w:r>
              <w:rPr>
                <w:rFonts w:hint="eastAsia" w:ascii="宋体" w:hAnsi="宋体" w:cs="宋体"/>
                <w:color w:val="000000"/>
                <w:sz w:val="24"/>
                <w:szCs w:val="24"/>
              </w:rPr>
              <w:t xml:space="preserve">12</w:t>
            </w:r>
            <w:r>
              <w:rPr>
                <w:rFonts w:hint="eastAsia" w:ascii="宋体" w:hAnsi="宋体" w:cs="宋体"/>
                <w:color w:val="000000"/>
                <w:sz w:val="24"/>
                <w:szCs w:val="24"/>
              </w:rPr>
            </w:r>
            <w:r/>
          </w:p>
        </w:tc>
        <w:tc>
          <w:tcPr>
            <w:tcW w:w="3500" w:type="dxa"/>
            <w:vAlign w:val="center"/>
            <w:textDirection w:val="lrTb"/>
            <w:noWrap/>
          </w:tcPr>
          <w:p>
            <w:pPr>
              <w:pStyle w:val="656"/>
              <w:jc w:val="center"/>
              <w:widowControl/>
              <w:rPr>
                <w:rFonts w:hint="eastAsia" w:ascii="宋体" w:hAnsi="宋体" w:cs="宋体"/>
                <w:color w:val="000000"/>
                <w:sz w:val="24"/>
                <w:szCs w:val="24"/>
              </w:rPr>
            </w:pPr>
            <w:r>
              <w:rPr>
                <w:rFonts w:hint="eastAsia" w:ascii="宋体" w:hAnsi="宋体" w:cs="宋体"/>
                <w:color w:val="000000"/>
                <w:sz w:val="24"/>
                <w:szCs w:val="24"/>
              </w:rPr>
              <w:t xml:space="preserve">轿厢悬挂装置</w:t>
            </w:r>
            <w:r>
              <w:rPr>
                <w:rFonts w:hint="eastAsia" w:ascii="宋体" w:hAnsi="宋体" w:cs="宋体"/>
                <w:color w:val="000000"/>
                <w:sz w:val="24"/>
                <w:szCs w:val="24"/>
              </w:rPr>
            </w:r>
            <w:r/>
          </w:p>
        </w:tc>
        <w:tc>
          <w:tcPr>
            <w:tcW w:w="1080" w:type="dxa"/>
            <w:vAlign w:val="center"/>
            <w:textDirection w:val="lrTb"/>
            <w:noWrap/>
          </w:tcPr>
          <w:p>
            <w:pPr>
              <w:pStyle w:val="656"/>
              <w:jc w:val="center"/>
              <w:widowControl/>
              <w:rPr>
                <w:rFonts w:hint="eastAsia" w:ascii="宋体" w:hAnsi="宋体" w:cs="宋体"/>
                <w:color w:val="000000"/>
                <w:sz w:val="24"/>
                <w:szCs w:val="24"/>
              </w:rPr>
            </w:pPr>
            <w:r>
              <w:rPr>
                <w:rFonts w:hint="eastAsia" w:ascii="宋体" w:hAnsi="宋体" w:cs="宋体"/>
                <w:color w:val="000000"/>
                <w:sz w:val="24"/>
                <w:szCs w:val="24"/>
              </w:rPr>
              <w:t xml:space="preserve">台</w:t>
            </w:r>
            <w:r>
              <w:rPr>
                <w:rFonts w:hint="eastAsia" w:ascii="宋体" w:hAnsi="宋体" w:cs="宋体"/>
                <w:color w:val="000000"/>
                <w:sz w:val="24"/>
                <w:szCs w:val="24"/>
              </w:rPr>
            </w:r>
            <w:r/>
          </w:p>
        </w:tc>
        <w:tc>
          <w:tcPr>
            <w:tcW w:w="1080" w:type="dxa"/>
            <w:vAlign w:val="center"/>
            <w:textDirection w:val="lrTb"/>
            <w:noWrap/>
          </w:tcPr>
          <w:p>
            <w:pPr>
              <w:pStyle w:val="656"/>
              <w:jc w:val="center"/>
              <w:widowControl/>
              <w:rPr>
                <w:rFonts w:hint="eastAsia" w:ascii="宋体" w:hAnsi="宋体" w:cs="宋体"/>
                <w:color w:val="000000"/>
                <w:sz w:val="24"/>
                <w:szCs w:val="24"/>
              </w:rPr>
            </w:pPr>
            <w:r>
              <w:rPr>
                <w:rFonts w:hint="eastAsia" w:ascii="宋体" w:hAnsi="宋体" w:cs="宋体"/>
                <w:color w:val="000000"/>
                <w:sz w:val="24"/>
                <w:szCs w:val="24"/>
              </w:rPr>
              <w:t xml:space="preserve">1</w:t>
            </w:r>
            <w:r>
              <w:rPr>
                <w:rFonts w:hint="eastAsia" w:ascii="宋体" w:hAnsi="宋体" w:cs="宋体"/>
                <w:color w:val="000000"/>
                <w:sz w:val="24"/>
                <w:szCs w:val="24"/>
              </w:rPr>
            </w:r>
            <w:r/>
          </w:p>
        </w:tc>
        <w:tc>
          <w:tcPr>
            <w:tcW w:w="1086" w:type="dxa"/>
            <w:vAlign w:val="center"/>
            <w:textDirection w:val="lrTb"/>
            <w:noWrap/>
          </w:tcPr>
          <w:p>
            <w:pPr>
              <w:pStyle w:val="656"/>
              <w:jc w:val="center"/>
              <w:widowControl/>
              <w:rPr>
                <w:rFonts w:hint="eastAsia" w:ascii="宋体" w:hAnsi="宋体" w:cs="宋体"/>
                <w:color w:val="000000"/>
                <w:sz w:val="24"/>
                <w:szCs w:val="24"/>
              </w:rPr>
            </w:pPr>
            <w:r>
              <w:rPr>
                <w:rFonts w:hint="eastAsia" w:ascii="宋体" w:hAnsi="宋体" w:cs="宋体"/>
                <w:color w:val="000000"/>
                <w:sz w:val="24"/>
                <w:szCs w:val="24"/>
              </w:rPr>
            </w:r>
            <w:r/>
          </w:p>
        </w:tc>
      </w:tr>
      <w:tr>
        <w:trPr>
          <w:trHeight w:val="454" w:hRule="exact"/>
        </w:trPr>
        <w:tc>
          <w:tcPr>
            <w:tcW w:w="1121" w:type="dxa"/>
            <w:vAlign w:val="center"/>
            <w:textDirection w:val="lrTb"/>
            <w:noWrap/>
          </w:tcPr>
          <w:p>
            <w:pPr>
              <w:pStyle w:val="656"/>
              <w:jc w:val="center"/>
              <w:widowControl/>
              <w:rPr>
                <w:rFonts w:hint="eastAsia" w:ascii="宋体" w:hAnsi="宋体" w:cs="宋体"/>
                <w:color w:val="000000"/>
                <w:sz w:val="24"/>
                <w:szCs w:val="24"/>
              </w:rPr>
            </w:pPr>
            <w:r>
              <w:rPr>
                <w:rFonts w:hint="eastAsia" w:ascii="宋体" w:hAnsi="宋体" w:cs="宋体"/>
                <w:color w:val="000000"/>
                <w:sz w:val="24"/>
                <w:szCs w:val="24"/>
              </w:rPr>
              <w:t xml:space="preserve">13</w:t>
            </w:r>
            <w:r>
              <w:rPr>
                <w:rFonts w:hint="eastAsia" w:ascii="宋体" w:hAnsi="宋体" w:cs="宋体"/>
                <w:color w:val="000000"/>
                <w:sz w:val="24"/>
                <w:szCs w:val="24"/>
              </w:rPr>
            </w:r>
            <w:r/>
          </w:p>
        </w:tc>
        <w:tc>
          <w:tcPr>
            <w:tcW w:w="3500" w:type="dxa"/>
            <w:vAlign w:val="center"/>
            <w:textDirection w:val="lrTb"/>
            <w:noWrap/>
          </w:tcPr>
          <w:p>
            <w:pPr>
              <w:pStyle w:val="656"/>
              <w:jc w:val="center"/>
              <w:widowControl/>
              <w:rPr>
                <w:rFonts w:hint="eastAsia" w:ascii="宋体" w:hAnsi="宋体" w:cs="宋体"/>
                <w:color w:val="000000"/>
                <w:sz w:val="24"/>
                <w:szCs w:val="24"/>
              </w:rPr>
            </w:pPr>
            <w:r>
              <w:rPr>
                <w:rFonts w:hint="eastAsia" w:ascii="宋体" w:hAnsi="宋体" w:cs="宋体"/>
                <w:color w:val="000000"/>
                <w:sz w:val="24"/>
                <w:szCs w:val="24"/>
              </w:rPr>
              <w:t xml:space="preserve">安全回路及井道电子元器件</w:t>
            </w:r>
            <w:r>
              <w:rPr>
                <w:rFonts w:hint="eastAsia" w:ascii="宋体" w:hAnsi="宋体" w:cs="宋体"/>
                <w:color w:val="000000"/>
                <w:sz w:val="24"/>
                <w:szCs w:val="24"/>
              </w:rPr>
            </w:r>
            <w:r/>
          </w:p>
        </w:tc>
        <w:tc>
          <w:tcPr>
            <w:tcW w:w="1080" w:type="dxa"/>
            <w:vAlign w:val="center"/>
            <w:textDirection w:val="lrTb"/>
            <w:noWrap/>
          </w:tcPr>
          <w:p>
            <w:pPr>
              <w:pStyle w:val="656"/>
              <w:jc w:val="center"/>
              <w:widowControl/>
              <w:rPr>
                <w:rFonts w:hint="eastAsia" w:ascii="宋体" w:hAnsi="宋体" w:cs="宋体"/>
                <w:color w:val="000000"/>
                <w:sz w:val="24"/>
                <w:szCs w:val="24"/>
              </w:rPr>
            </w:pPr>
            <w:r>
              <w:rPr>
                <w:rFonts w:hint="eastAsia" w:ascii="宋体" w:hAnsi="宋体" w:cs="宋体"/>
                <w:color w:val="000000"/>
                <w:sz w:val="24"/>
                <w:szCs w:val="24"/>
              </w:rPr>
              <w:t xml:space="preserve">套</w:t>
            </w:r>
            <w:r>
              <w:rPr>
                <w:rFonts w:hint="eastAsia" w:ascii="宋体" w:hAnsi="宋体" w:cs="宋体"/>
                <w:color w:val="000000"/>
                <w:sz w:val="24"/>
                <w:szCs w:val="24"/>
              </w:rPr>
            </w:r>
            <w:r/>
          </w:p>
        </w:tc>
        <w:tc>
          <w:tcPr>
            <w:tcW w:w="1080" w:type="dxa"/>
            <w:vAlign w:val="center"/>
            <w:textDirection w:val="lrTb"/>
            <w:noWrap/>
          </w:tcPr>
          <w:p>
            <w:pPr>
              <w:pStyle w:val="656"/>
              <w:jc w:val="center"/>
              <w:widowControl/>
              <w:rPr>
                <w:rFonts w:hint="eastAsia" w:ascii="宋体" w:hAnsi="宋体" w:cs="宋体"/>
                <w:color w:val="000000"/>
                <w:sz w:val="24"/>
                <w:szCs w:val="24"/>
              </w:rPr>
            </w:pPr>
            <w:r>
              <w:rPr>
                <w:rFonts w:hint="eastAsia" w:ascii="宋体" w:hAnsi="宋体" w:cs="宋体"/>
                <w:color w:val="000000"/>
                <w:sz w:val="24"/>
                <w:szCs w:val="24"/>
              </w:rPr>
              <w:t xml:space="preserve">1</w:t>
            </w:r>
            <w:r>
              <w:rPr>
                <w:rFonts w:hint="eastAsia" w:ascii="宋体" w:hAnsi="宋体" w:cs="宋体"/>
                <w:color w:val="000000"/>
                <w:sz w:val="24"/>
                <w:szCs w:val="24"/>
              </w:rPr>
            </w:r>
            <w:r/>
          </w:p>
        </w:tc>
        <w:tc>
          <w:tcPr>
            <w:tcW w:w="1086" w:type="dxa"/>
            <w:vAlign w:val="center"/>
            <w:textDirection w:val="lrTb"/>
            <w:noWrap/>
          </w:tcPr>
          <w:p>
            <w:pPr>
              <w:pStyle w:val="656"/>
              <w:jc w:val="center"/>
              <w:widowControl/>
              <w:rPr>
                <w:rFonts w:hint="eastAsia" w:ascii="宋体" w:hAnsi="宋体" w:cs="宋体"/>
                <w:color w:val="000000"/>
                <w:sz w:val="24"/>
                <w:szCs w:val="24"/>
              </w:rPr>
            </w:pPr>
            <w:r>
              <w:rPr>
                <w:rFonts w:hint="eastAsia" w:ascii="宋体" w:hAnsi="宋体" w:cs="宋体"/>
                <w:color w:val="000000"/>
                <w:sz w:val="24"/>
                <w:szCs w:val="24"/>
              </w:rPr>
            </w:r>
            <w:r/>
          </w:p>
        </w:tc>
      </w:tr>
      <w:tr>
        <w:trPr>
          <w:trHeight w:val="454" w:hRule="exact"/>
        </w:trPr>
        <w:tc>
          <w:tcPr>
            <w:tcW w:w="1121" w:type="dxa"/>
            <w:vAlign w:val="center"/>
            <w:textDirection w:val="lrTb"/>
            <w:noWrap/>
          </w:tcPr>
          <w:p>
            <w:pPr>
              <w:pStyle w:val="656"/>
              <w:jc w:val="center"/>
              <w:widowControl/>
              <w:rPr>
                <w:rFonts w:hint="eastAsia" w:ascii="宋体" w:hAnsi="宋体" w:cs="宋体"/>
                <w:color w:val="000000"/>
                <w:sz w:val="24"/>
                <w:szCs w:val="24"/>
              </w:rPr>
            </w:pPr>
            <w:r>
              <w:rPr>
                <w:rFonts w:hint="eastAsia" w:ascii="宋体" w:hAnsi="宋体" w:cs="宋体"/>
                <w:color w:val="000000"/>
                <w:sz w:val="24"/>
                <w:szCs w:val="24"/>
              </w:rPr>
              <w:t xml:space="preserve">14</w:t>
            </w:r>
            <w:r>
              <w:rPr>
                <w:rFonts w:hint="eastAsia" w:ascii="宋体" w:hAnsi="宋体" w:cs="宋体"/>
                <w:color w:val="000000"/>
                <w:sz w:val="24"/>
                <w:szCs w:val="24"/>
              </w:rPr>
            </w:r>
            <w:r/>
          </w:p>
        </w:tc>
        <w:tc>
          <w:tcPr>
            <w:tcW w:w="3500" w:type="dxa"/>
            <w:vAlign w:val="center"/>
            <w:textDirection w:val="lrTb"/>
            <w:noWrap/>
          </w:tcPr>
          <w:p>
            <w:pPr>
              <w:pStyle w:val="656"/>
              <w:jc w:val="center"/>
              <w:widowControl/>
              <w:rPr>
                <w:rFonts w:hint="eastAsia" w:ascii="宋体" w:hAnsi="宋体" w:cs="宋体"/>
                <w:color w:val="000000"/>
                <w:sz w:val="24"/>
                <w:szCs w:val="24"/>
              </w:rPr>
            </w:pPr>
            <w:r>
              <w:rPr>
                <w:rFonts w:hint="eastAsia" w:ascii="宋体" w:hAnsi="宋体" w:cs="宋体"/>
                <w:color w:val="000000"/>
                <w:sz w:val="24"/>
                <w:szCs w:val="24"/>
              </w:rPr>
              <w:t xml:space="preserve">液晶显示屏</w:t>
            </w:r>
            <w:r>
              <w:rPr>
                <w:rFonts w:hint="eastAsia" w:ascii="宋体" w:hAnsi="宋体" w:cs="宋体"/>
                <w:color w:val="000000"/>
                <w:sz w:val="24"/>
                <w:szCs w:val="24"/>
              </w:rPr>
            </w:r>
            <w:r/>
          </w:p>
        </w:tc>
        <w:tc>
          <w:tcPr>
            <w:tcW w:w="1080" w:type="dxa"/>
            <w:vAlign w:val="center"/>
            <w:textDirection w:val="lrTb"/>
            <w:noWrap/>
          </w:tcPr>
          <w:p>
            <w:pPr>
              <w:pStyle w:val="656"/>
              <w:jc w:val="center"/>
              <w:widowControl/>
              <w:rPr>
                <w:rFonts w:hint="eastAsia" w:ascii="宋体" w:hAnsi="宋体" w:cs="宋体"/>
                <w:color w:val="000000"/>
                <w:sz w:val="24"/>
                <w:szCs w:val="24"/>
              </w:rPr>
            </w:pPr>
            <w:r>
              <w:rPr>
                <w:rFonts w:hint="eastAsia" w:ascii="宋体" w:hAnsi="宋体" w:cs="宋体"/>
                <w:color w:val="000000"/>
                <w:sz w:val="24"/>
                <w:szCs w:val="24"/>
              </w:rPr>
              <w:t xml:space="preserve">台</w:t>
            </w:r>
            <w:r>
              <w:rPr>
                <w:rFonts w:hint="eastAsia" w:ascii="宋体" w:hAnsi="宋体" w:cs="宋体"/>
                <w:color w:val="000000"/>
                <w:sz w:val="24"/>
                <w:szCs w:val="24"/>
              </w:rPr>
            </w:r>
            <w:r/>
          </w:p>
        </w:tc>
        <w:tc>
          <w:tcPr>
            <w:tcW w:w="1080" w:type="dxa"/>
            <w:vAlign w:val="center"/>
            <w:textDirection w:val="lrTb"/>
            <w:noWrap/>
          </w:tcPr>
          <w:p>
            <w:pPr>
              <w:pStyle w:val="656"/>
              <w:jc w:val="center"/>
              <w:widowControl/>
              <w:rPr>
                <w:rFonts w:hint="eastAsia" w:ascii="宋体" w:hAnsi="宋体" w:cs="宋体"/>
                <w:color w:val="000000"/>
                <w:sz w:val="24"/>
                <w:szCs w:val="24"/>
              </w:rPr>
            </w:pPr>
            <w:r>
              <w:rPr>
                <w:rFonts w:hint="eastAsia" w:ascii="宋体" w:hAnsi="宋体" w:cs="宋体"/>
                <w:color w:val="000000"/>
                <w:sz w:val="24"/>
                <w:szCs w:val="24"/>
              </w:rPr>
              <w:t xml:space="preserve">1</w:t>
            </w:r>
            <w:r>
              <w:rPr>
                <w:rFonts w:hint="eastAsia" w:ascii="宋体" w:hAnsi="宋体" w:cs="宋体"/>
                <w:color w:val="000000"/>
                <w:sz w:val="24"/>
                <w:szCs w:val="24"/>
              </w:rPr>
            </w:r>
            <w:r/>
          </w:p>
        </w:tc>
        <w:tc>
          <w:tcPr>
            <w:tcW w:w="1086" w:type="dxa"/>
            <w:vAlign w:val="center"/>
            <w:textDirection w:val="lrTb"/>
            <w:noWrap/>
          </w:tcPr>
          <w:p>
            <w:pPr>
              <w:pStyle w:val="656"/>
              <w:jc w:val="center"/>
              <w:widowControl/>
              <w:rPr>
                <w:rFonts w:hint="eastAsia" w:ascii="宋体" w:hAnsi="宋体" w:cs="宋体"/>
                <w:color w:val="000000"/>
                <w:sz w:val="24"/>
                <w:szCs w:val="24"/>
              </w:rPr>
            </w:pPr>
            <w:r>
              <w:rPr>
                <w:rFonts w:hint="eastAsia" w:ascii="宋体" w:hAnsi="宋体" w:cs="宋体"/>
                <w:color w:val="000000"/>
                <w:sz w:val="24"/>
                <w:szCs w:val="24"/>
              </w:rPr>
            </w:r>
            <w:r/>
          </w:p>
        </w:tc>
      </w:tr>
      <w:tr>
        <w:trPr>
          <w:trHeight w:val="454" w:hRule="exact"/>
        </w:trPr>
        <w:tc>
          <w:tcPr>
            <w:tcW w:w="1121" w:type="dxa"/>
            <w:vAlign w:val="center"/>
            <w:textDirection w:val="lrTb"/>
            <w:noWrap/>
          </w:tcPr>
          <w:p>
            <w:pPr>
              <w:pStyle w:val="656"/>
              <w:jc w:val="center"/>
              <w:widowControl/>
              <w:rPr>
                <w:rFonts w:hint="eastAsia" w:ascii="宋体" w:hAnsi="宋体" w:cs="宋体"/>
                <w:color w:val="000000"/>
                <w:sz w:val="24"/>
                <w:szCs w:val="24"/>
              </w:rPr>
            </w:pPr>
            <w:r>
              <w:rPr>
                <w:rFonts w:hint="eastAsia" w:ascii="宋体" w:hAnsi="宋体" w:cs="宋体"/>
                <w:color w:val="000000"/>
                <w:sz w:val="24"/>
                <w:szCs w:val="24"/>
              </w:rPr>
              <w:t xml:space="preserve">15</w:t>
            </w:r>
            <w:r>
              <w:rPr>
                <w:rFonts w:hint="eastAsia" w:ascii="宋体" w:hAnsi="宋体" w:cs="宋体"/>
                <w:color w:val="000000"/>
                <w:sz w:val="24"/>
                <w:szCs w:val="24"/>
              </w:rPr>
            </w:r>
            <w:r/>
          </w:p>
        </w:tc>
        <w:tc>
          <w:tcPr>
            <w:tcW w:w="3500" w:type="dxa"/>
            <w:vAlign w:val="center"/>
            <w:textDirection w:val="lrTb"/>
            <w:noWrap/>
          </w:tcPr>
          <w:p>
            <w:pPr>
              <w:pStyle w:val="656"/>
              <w:jc w:val="center"/>
              <w:widowControl/>
              <w:rPr>
                <w:rFonts w:hint="eastAsia" w:ascii="宋体" w:hAnsi="宋体" w:cs="宋体"/>
                <w:color w:val="000000"/>
                <w:sz w:val="24"/>
                <w:szCs w:val="24"/>
              </w:rPr>
            </w:pPr>
            <w:r>
              <w:rPr>
                <w:rFonts w:hint="eastAsia" w:ascii="宋体" w:hAnsi="宋体" w:cs="宋体"/>
                <w:color w:val="000000"/>
                <w:sz w:val="24"/>
                <w:szCs w:val="24"/>
              </w:rPr>
              <w:t xml:space="preserve">轿厢吊顶装饰改造</w:t>
            </w:r>
            <w:r>
              <w:rPr>
                <w:rFonts w:hint="eastAsia" w:ascii="宋体" w:hAnsi="宋体" w:cs="宋体"/>
                <w:color w:val="000000"/>
                <w:sz w:val="24"/>
                <w:szCs w:val="24"/>
              </w:rPr>
            </w:r>
            <w:r/>
          </w:p>
        </w:tc>
        <w:tc>
          <w:tcPr>
            <w:tcW w:w="1080" w:type="dxa"/>
            <w:vAlign w:val="center"/>
            <w:textDirection w:val="lrTb"/>
            <w:noWrap/>
          </w:tcPr>
          <w:p>
            <w:pPr>
              <w:pStyle w:val="656"/>
              <w:jc w:val="center"/>
              <w:widowControl/>
              <w:rPr>
                <w:rFonts w:hint="eastAsia" w:ascii="宋体" w:hAnsi="宋体" w:cs="宋体"/>
                <w:color w:val="000000"/>
                <w:sz w:val="24"/>
                <w:szCs w:val="24"/>
              </w:rPr>
            </w:pPr>
            <w:r>
              <w:rPr>
                <w:rFonts w:hint="eastAsia" w:ascii="宋体" w:hAnsi="宋体" w:cs="宋体"/>
                <w:color w:val="000000"/>
                <w:sz w:val="24"/>
                <w:szCs w:val="24"/>
              </w:rPr>
              <w:t xml:space="preserve">台</w:t>
            </w:r>
            <w:r>
              <w:rPr>
                <w:rFonts w:hint="eastAsia" w:ascii="宋体" w:hAnsi="宋体" w:cs="宋体"/>
                <w:color w:val="000000"/>
                <w:sz w:val="24"/>
                <w:szCs w:val="24"/>
              </w:rPr>
            </w:r>
            <w:r/>
          </w:p>
        </w:tc>
        <w:tc>
          <w:tcPr>
            <w:tcW w:w="1080" w:type="dxa"/>
            <w:vAlign w:val="center"/>
            <w:textDirection w:val="lrTb"/>
            <w:noWrap/>
          </w:tcPr>
          <w:p>
            <w:pPr>
              <w:pStyle w:val="656"/>
              <w:jc w:val="center"/>
              <w:widowControl/>
              <w:rPr>
                <w:rFonts w:hint="eastAsia" w:ascii="宋体" w:hAnsi="宋体" w:cs="宋体"/>
                <w:color w:val="000000"/>
                <w:sz w:val="24"/>
                <w:szCs w:val="24"/>
              </w:rPr>
            </w:pPr>
            <w:r>
              <w:rPr>
                <w:rFonts w:hint="eastAsia" w:ascii="宋体" w:hAnsi="宋体" w:cs="宋体"/>
                <w:color w:val="000000"/>
                <w:sz w:val="24"/>
                <w:szCs w:val="24"/>
              </w:rPr>
              <w:t xml:space="preserve">1</w:t>
            </w:r>
            <w:r>
              <w:rPr>
                <w:rFonts w:hint="eastAsia" w:ascii="宋体" w:hAnsi="宋体" w:cs="宋体"/>
                <w:color w:val="000000"/>
                <w:sz w:val="24"/>
                <w:szCs w:val="24"/>
              </w:rPr>
            </w:r>
            <w:r/>
          </w:p>
        </w:tc>
        <w:tc>
          <w:tcPr>
            <w:tcW w:w="1086" w:type="dxa"/>
            <w:vAlign w:val="center"/>
            <w:textDirection w:val="lrTb"/>
            <w:noWrap/>
          </w:tcPr>
          <w:p>
            <w:pPr>
              <w:pStyle w:val="656"/>
              <w:jc w:val="center"/>
              <w:widowControl/>
              <w:rPr>
                <w:rFonts w:hint="eastAsia" w:ascii="宋体" w:hAnsi="宋体" w:cs="宋体"/>
                <w:color w:val="000000"/>
                <w:sz w:val="24"/>
                <w:szCs w:val="24"/>
              </w:rPr>
            </w:pPr>
            <w:r>
              <w:rPr>
                <w:rFonts w:hint="eastAsia" w:ascii="宋体" w:hAnsi="宋体" w:cs="宋体"/>
                <w:color w:val="000000"/>
                <w:sz w:val="24"/>
                <w:szCs w:val="24"/>
              </w:rPr>
            </w:r>
            <w:r/>
          </w:p>
        </w:tc>
      </w:tr>
      <w:tr>
        <w:trPr>
          <w:trHeight w:val="454" w:hRule="exact"/>
        </w:trPr>
        <w:tc>
          <w:tcPr>
            <w:tcW w:w="1121" w:type="dxa"/>
            <w:vAlign w:val="center"/>
            <w:textDirection w:val="lrTb"/>
            <w:noWrap/>
          </w:tcPr>
          <w:p>
            <w:pPr>
              <w:pStyle w:val="656"/>
              <w:jc w:val="center"/>
              <w:widowControl/>
              <w:rPr>
                <w:rFonts w:hint="eastAsia" w:ascii="宋体" w:hAnsi="宋体" w:cs="宋体"/>
                <w:color w:val="000000"/>
                <w:sz w:val="24"/>
                <w:szCs w:val="24"/>
              </w:rPr>
            </w:pPr>
            <w:r>
              <w:rPr>
                <w:rFonts w:hint="eastAsia" w:ascii="宋体" w:hAnsi="宋体" w:cs="宋体"/>
                <w:color w:val="000000"/>
                <w:sz w:val="24"/>
                <w:szCs w:val="24"/>
              </w:rPr>
              <w:t xml:space="preserve">16</w:t>
            </w:r>
            <w:r>
              <w:rPr>
                <w:rFonts w:hint="eastAsia" w:ascii="宋体" w:hAnsi="宋体" w:cs="宋体"/>
                <w:color w:val="000000"/>
                <w:sz w:val="24"/>
                <w:szCs w:val="24"/>
              </w:rPr>
            </w:r>
            <w:r/>
          </w:p>
        </w:tc>
        <w:tc>
          <w:tcPr>
            <w:tcW w:w="3500" w:type="dxa"/>
            <w:vAlign w:val="center"/>
            <w:textDirection w:val="lrTb"/>
            <w:noWrap/>
          </w:tcPr>
          <w:p>
            <w:pPr>
              <w:pStyle w:val="656"/>
              <w:jc w:val="center"/>
              <w:widowControl/>
              <w:rPr>
                <w:rFonts w:hint="eastAsia" w:ascii="宋体" w:hAnsi="宋体" w:cs="宋体"/>
                <w:color w:val="000000"/>
                <w:sz w:val="24"/>
                <w:szCs w:val="24"/>
              </w:rPr>
            </w:pPr>
            <w:r>
              <w:rPr>
                <w:rFonts w:hint="eastAsia" w:ascii="宋体" w:hAnsi="宋体" w:cs="宋体"/>
                <w:color w:val="000000"/>
                <w:sz w:val="24"/>
                <w:szCs w:val="24"/>
              </w:rPr>
              <w:t xml:space="preserve">轿厢地面装饰改造</w:t>
            </w:r>
            <w:r>
              <w:rPr>
                <w:rFonts w:hint="eastAsia" w:ascii="宋体" w:hAnsi="宋体" w:cs="宋体"/>
                <w:color w:val="000000"/>
                <w:sz w:val="24"/>
                <w:szCs w:val="24"/>
              </w:rPr>
            </w:r>
            <w:r/>
          </w:p>
        </w:tc>
        <w:tc>
          <w:tcPr>
            <w:tcW w:w="1080" w:type="dxa"/>
            <w:vAlign w:val="center"/>
            <w:textDirection w:val="lrTb"/>
            <w:noWrap/>
          </w:tcPr>
          <w:p>
            <w:pPr>
              <w:pStyle w:val="656"/>
              <w:jc w:val="center"/>
              <w:widowControl/>
              <w:rPr>
                <w:rFonts w:hint="eastAsia" w:ascii="宋体" w:hAnsi="宋体" w:cs="宋体"/>
                <w:color w:val="000000"/>
                <w:sz w:val="24"/>
                <w:szCs w:val="24"/>
              </w:rPr>
            </w:pPr>
            <w:r>
              <w:rPr>
                <w:rFonts w:hint="eastAsia" w:ascii="宋体" w:hAnsi="宋体" w:cs="宋体"/>
                <w:color w:val="000000"/>
                <w:sz w:val="24"/>
                <w:szCs w:val="24"/>
              </w:rPr>
              <w:t xml:space="preserve">台</w:t>
            </w:r>
            <w:r>
              <w:rPr>
                <w:rFonts w:hint="eastAsia" w:ascii="宋体" w:hAnsi="宋体" w:cs="宋体"/>
                <w:color w:val="000000"/>
                <w:sz w:val="24"/>
                <w:szCs w:val="24"/>
              </w:rPr>
            </w:r>
            <w:r/>
          </w:p>
        </w:tc>
        <w:tc>
          <w:tcPr>
            <w:tcW w:w="1080" w:type="dxa"/>
            <w:vAlign w:val="center"/>
            <w:textDirection w:val="lrTb"/>
            <w:noWrap/>
          </w:tcPr>
          <w:p>
            <w:pPr>
              <w:pStyle w:val="656"/>
              <w:jc w:val="center"/>
              <w:widowControl/>
              <w:rPr>
                <w:rFonts w:hint="eastAsia" w:ascii="宋体" w:hAnsi="宋体" w:cs="宋体"/>
                <w:color w:val="000000"/>
                <w:sz w:val="24"/>
                <w:szCs w:val="24"/>
              </w:rPr>
            </w:pPr>
            <w:r>
              <w:rPr>
                <w:rFonts w:hint="eastAsia" w:ascii="宋体" w:hAnsi="宋体" w:cs="宋体"/>
                <w:color w:val="000000"/>
                <w:sz w:val="24"/>
                <w:szCs w:val="24"/>
              </w:rPr>
              <w:t xml:space="preserve">1</w:t>
            </w:r>
            <w:r>
              <w:rPr>
                <w:rFonts w:hint="eastAsia" w:ascii="宋体" w:hAnsi="宋体" w:cs="宋体"/>
                <w:color w:val="000000"/>
                <w:sz w:val="24"/>
                <w:szCs w:val="24"/>
              </w:rPr>
            </w:r>
            <w:r/>
          </w:p>
        </w:tc>
        <w:tc>
          <w:tcPr>
            <w:tcW w:w="1086" w:type="dxa"/>
            <w:vAlign w:val="center"/>
            <w:textDirection w:val="lrTb"/>
            <w:noWrap/>
          </w:tcPr>
          <w:p>
            <w:pPr>
              <w:pStyle w:val="656"/>
              <w:jc w:val="center"/>
              <w:widowControl/>
              <w:rPr>
                <w:rFonts w:hint="eastAsia" w:ascii="宋体" w:hAnsi="宋体" w:cs="宋体"/>
                <w:color w:val="000000"/>
                <w:sz w:val="24"/>
                <w:szCs w:val="24"/>
              </w:rPr>
            </w:pPr>
            <w:r>
              <w:rPr>
                <w:rFonts w:hint="eastAsia" w:ascii="宋体" w:hAnsi="宋体" w:cs="宋体"/>
                <w:color w:val="000000"/>
                <w:sz w:val="24"/>
                <w:szCs w:val="24"/>
              </w:rPr>
            </w:r>
            <w:r/>
          </w:p>
        </w:tc>
      </w:tr>
      <w:tr>
        <w:trPr>
          <w:trHeight w:val="454" w:hRule="exact"/>
        </w:trPr>
        <w:tc>
          <w:tcPr>
            <w:tcW w:w="1121" w:type="dxa"/>
            <w:vAlign w:val="center"/>
            <w:textDirection w:val="lrTb"/>
            <w:noWrap/>
          </w:tcPr>
          <w:p>
            <w:pPr>
              <w:pStyle w:val="656"/>
              <w:jc w:val="center"/>
              <w:widowControl/>
              <w:rPr>
                <w:rFonts w:hint="eastAsia" w:ascii="宋体" w:hAnsi="宋体" w:cs="宋体"/>
                <w:color w:val="000000"/>
                <w:sz w:val="24"/>
                <w:szCs w:val="24"/>
              </w:rPr>
            </w:pPr>
            <w:r>
              <w:rPr>
                <w:rFonts w:hint="eastAsia" w:ascii="宋体" w:hAnsi="宋体" w:cs="宋体"/>
                <w:color w:val="000000"/>
                <w:sz w:val="24"/>
                <w:szCs w:val="24"/>
              </w:rPr>
              <w:t xml:space="preserve">17</w:t>
            </w:r>
            <w:r>
              <w:rPr>
                <w:rFonts w:hint="eastAsia" w:ascii="宋体" w:hAnsi="宋体" w:cs="宋体"/>
                <w:color w:val="000000"/>
                <w:sz w:val="24"/>
                <w:szCs w:val="24"/>
              </w:rPr>
            </w:r>
            <w:r/>
          </w:p>
        </w:tc>
        <w:tc>
          <w:tcPr>
            <w:tcW w:w="3500" w:type="dxa"/>
            <w:vAlign w:val="center"/>
            <w:textDirection w:val="lrTb"/>
            <w:noWrap/>
          </w:tcPr>
          <w:p>
            <w:pPr>
              <w:pStyle w:val="656"/>
              <w:jc w:val="center"/>
              <w:widowControl/>
              <w:rPr>
                <w:rFonts w:hint="eastAsia" w:ascii="宋体" w:hAnsi="宋体" w:cs="宋体"/>
                <w:color w:val="000000"/>
                <w:sz w:val="24"/>
                <w:szCs w:val="24"/>
              </w:rPr>
            </w:pPr>
            <w:r>
              <w:rPr>
                <w:rFonts w:hint="eastAsia" w:ascii="宋体" w:hAnsi="宋体" w:cs="宋体"/>
                <w:color w:val="000000"/>
                <w:sz w:val="24"/>
                <w:szCs w:val="24"/>
              </w:rPr>
              <w:t xml:space="preserve">电梯空调</w:t>
            </w:r>
            <w:r>
              <w:rPr>
                <w:rFonts w:hint="eastAsia" w:ascii="宋体" w:hAnsi="宋体" w:cs="宋体"/>
                <w:color w:val="000000"/>
                <w:sz w:val="24"/>
                <w:szCs w:val="24"/>
              </w:rPr>
            </w:r>
            <w:r/>
          </w:p>
        </w:tc>
        <w:tc>
          <w:tcPr>
            <w:tcW w:w="1080" w:type="dxa"/>
            <w:vAlign w:val="center"/>
            <w:textDirection w:val="lrTb"/>
            <w:noWrap/>
          </w:tcPr>
          <w:p>
            <w:pPr>
              <w:pStyle w:val="656"/>
              <w:jc w:val="center"/>
              <w:widowControl/>
              <w:rPr>
                <w:rFonts w:hint="eastAsia" w:ascii="宋体" w:hAnsi="宋体" w:cs="宋体"/>
                <w:color w:val="000000"/>
                <w:sz w:val="24"/>
                <w:szCs w:val="24"/>
              </w:rPr>
            </w:pPr>
            <w:r>
              <w:rPr>
                <w:rFonts w:hint="eastAsia" w:ascii="宋体" w:hAnsi="宋体" w:cs="宋体"/>
                <w:color w:val="000000"/>
                <w:sz w:val="24"/>
                <w:szCs w:val="24"/>
              </w:rPr>
              <w:t xml:space="preserve">台</w:t>
            </w:r>
            <w:r>
              <w:rPr>
                <w:rFonts w:hint="eastAsia" w:ascii="宋体" w:hAnsi="宋体" w:cs="宋体"/>
                <w:color w:val="000000"/>
                <w:sz w:val="24"/>
                <w:szCs w:val="24"/>
              </w:rPr>
            </w:r>
            <w:r/>
          </w:p>
        </w:tc>
        <w:tc>
          <w:tcPr>
            <w:tcW w:w="1080" w:type="dxa"/>
            <w:vAlign w:val="center"/>
            <w:textDirection w:val="lrTb"/>
            <w:noWrap/>
          </w:tcPr>
          <w:p>
            <w:pPr>
              <w:pStyle w:val="656"/>
              <w:jc w:val="center"/>
              <w:widowControl/>
              <w:rPr>
                <w:rFonts w:hint="eastAsia" w:ascii="宋体" w:hAnsi="宋体" w:cs="宋体"/>
                <w:color w:val="000000"/>
                <w:sz w:val="24"/>
                <w:szCs w:val="24"/>
              </w:rPr>
            </w:pPr>
            <w:r>
              <w:rPr>
                <w:rFonts w:hint="eastAsia" w:ascii="宋体" w:hAnsi="宋体" w:cs="宋体"/>
                <w:color w:val="000000"/>
                <w:sz w:val="24"/>
                <w:szCs w:val="24"/>
              </w:rPr>
              <w:t xml:space="preserve">1</w:t>
            </w:r>
            <w:r>
              <w:rPr>
                <w:rFonts w:hint="eastAsia" w:ascii="宋体" w:hAnsi="宋体" w:cs="宋体"/>
                <w:color w:val="000000"/>
                <w:sz w:val="24"/>
                <w:szCs w:val="24"/>
              </w:rPr>
            </w:r>
            <w:r/>
          </w:p>
        </w:tc>
        <w:tc>
          <w:tcPr>
            <w:tcW w:w="1086" w:type="dxa"/>
            <w:vAlign w:val="center"/>
            <w:textDirection w:val="lrTb"/>
            <w:noWrap/>
          </w:tcPr>
          <w:p>
            <w:pPr>
              <w:pStyle w:val="656"/>
              <w:jc w:val="center"/>
              <w:widowControl/>
              <w:rPr>
                <w:rFonts w:hint="eastAsia" w:ascii="宋体" w:hAnsi="宋体" w:cs="宋体"/>
                <w:color w:val="000000"/>
                <w:sz w:val="24"/>
                <w:szCs w:val="24"/>
              </w:rPr>
            </w:pPr>
            <w:r>
              <w:rPr>
                <w:rFonts w:hint="eastAsia" w:ascii="宋体" w:hAnsi="宋体" w:cs="宋体"/>
                <w:color w:val="000000"/>
                <w:sz w:val="24"/>
                <w:szCs w:val="24"/>
              </w:rPr>
            </w:r>
            <w:r/>
          </w:p>
        </w:tc>
      </w:tr>
      <w:tr>
        <w:trPr>
          <w:trHeight w:val="454" w:hRule="exact"/>
        </w:trPr>
        <w:tc>
          <w:tcPr>
            <w:tcW w:w="1121" w:type="dxa"/>
            <w:vAlign w:val="center"/>
            <w:textDirection w:val="lrTb"/>
            <w:noWrap/>
          </w:tcPr>
          <w:p>
            <w:pPr>
              <w:pStyle w:val="656"/>
              <w:jc w:val="center"/>
              <w:widowControl/>
              <w:rPr>
                <w:rFonts w:hint="eastAsia" w:ascii="宋体" w:hAnsi="宋体" w:cs="宋体"/>
                <w:color w:val="000000"/>
                <w:sz w:val="24"/>
                <w:szCs w:val="24"/>
              </w:rPr>
            </w:pPr>
            <w:r>
              <w:rPr>
                <w:rFonts w:hint="eastAsia" w:ascii="宋体" w:hAnsi="宋体" w:cs="宋体"/>
                <w:color w:val="000000"/>
                <w:sz w:val="24"/>
                <w:szCs w:val="24"/>
              </w:rPr>
              <w:t xml:space="preserve">18</w:t>
            </w:r>
            <w:r>
              <w:rPr>
                <w:rFonts w:hint="eastAsia" w:ascii="宋体" w:hAnsi="宋体" w:cs="宋体"/>
                <w:color w:val="000000"/>
                <w:sz w:val="24"/>
                <w:szCs w:val="24"/>
              </w:rPr>
            </w:r>
            <w:r/>
          </w:p>
        </w:tc>
        <w:tc>
          <w:tcPr>
            <w:tcW w:w="3500" w:type="dxa"/>
            <w:vAlign w:val="center"/>
            <w:textDirection w:val="lrTb"/>
            <w:noWrap/>
          </w:tcPr>
          <w:p>
            <w:pPr>
              <w:pStyle w:val="656"/>
              <w:jc w:val="center"/>
              <w:widowControl/>
              <w:rPr>
                <w:rFonts w:hint="eastAsia" w:ascii="宋体" w:hAnsi="宋体" w:cs="宋体"/>
                <w:color w:val="000000"/>
                <w:sz w:val="24"/>
                <w:szCs w:val="24"/>
              </w:rPr>
            </w:pPr>
            <w:r>
              <w:rPr>
                <w:rFonts w:hint="eastAsia" w:ascii="宋体" w:hAnsi="宋体" w:cs="宋体"/>
                <w:color w:val="000000"/>
                <w:sz w:val="24"/>
                <w:szCs w:val="24"/>
              </w:rPr>
              <w:t xml:space="preserve">调试</w:t>
            </w:r>
            <w:r>
              <w:rPr>
                <w:rFonts w:hint="eastAsia" w:ascii="宋体" w:hAnsi="宋体" w:cs="宋体"/>
                <w:color w:val="000000"/>
                <w:sz w:val="24"/>
                <w:szCs w:val="24"/>
              </w:rPr>
            </w:r>
            <w:r/>
          </w:p>
        </w:tc>
        <w:tc>
          <w:tcPr>
            <w:tcW w:w="1080" w:type="dxa"/>
            <w:vAlign w:val="center"/>
            <w:textDirection w:val="lrTb"/>
            <w:noWrap/>
          </w:tcPr>
          <w:p>
            <w:pPr>
              <w:pStyle w:val="656"/>
              <w:jc w:val="center"/>
              <w:widowControl/>
              <w:rPr>
                <w:rFonts w:hint="eastAsia" w:ascii="宋体" w:hAnsi="宋体" w:cs="宋体"/>
                <w:color w:val="000000"/>
                <w:sz w:val="24"/>
                <w:szCs w:val="24"/>
              </w:rPr>
            </w:pPr>
            <w:r>
              <w:rPr>
                <w:rFonts w:hint="eastAsia" w:ascii="宋体" w:hAnsi="宋体" w:cs="宋体"/>
                <w:color w:val="000000"/>
                <w:sz w:val="24"/>
                <w:szCs w:val="24"/>
              </w:rPr>
              <w:t xml:space="preserve">台</w:t>
            </w:r>
            <w:r>
              <w:rPr>
                <w:rFonts w:hint="eastAsia" w:ascii="宋体" w:hAnsi="宋体" w:cs="宋体"/>
                <w:color w:val="000000"/>
                <w:sz w:val="24"/>
                <w:szCs w:val="24"/>
              </w:rPr>
            </w:r>
            <w:r/>
          </w:p>
        </w:tc>
        <w:tc>
          <w:tcPr>
            <w:tcW w:w="1080" w:type="dxa"/>
            <w:vAlign w:val="center"/>
            <w:textDirection w:val="lrTb"/>
            <w:noWrap/>
          </w:tcPr>
          <w:p>
            <w:pPr>
              <w:pStyle w:val="656"/>
              <w:jc w:val="center"/>
              <w:widowControl/>
              <w:rPr>
                <w:rFonts w:hint="eastAsia" w:ascii="宋体" w:hAnsi="宋体" w:cs="宋体"/>
                <w:color w:val="000000"/>
                <w:sz w:val="24"/>
                <w:szCs w:val="24"/>
              </w:rPr>
            </w:pPr>
            <w:r>
              <w:rPr>
                <w:rFonts w:hint="eastAsia" w:ascii="宋体" w:hAnsi="宋体" w:cs="宋体"/>
                <w:color w:val="000000"/>
                <w:sz w:val="24"/>
                <w:szCs w:val="24"/>
              </w:rPr>
              <w:t xml:space="preserve">1</w:t>
            </w:r>
            <w:r>
              <w:rPr>
                <w:rFonts w:hint="eastAsia" w:ascii="宋体" w:hAnsi="宋体" w:cs="宋体"/>
                <w:color w:val="000000"/>
                <w:sz w:val="24"/>
                <w:szCs w:val="24"/>
              </w:rPr>
            </w:r>
            <w:r/>
          </w:p>
        </w:tc>
        <w:tc>
          <w:tcPr>
            <w:tcW w:w="1086" w:type="dxa"/>
            <w:vAlign w:val="center"/>
            <w:textDirection w:val="lrTb"/>
            <w:noWrap/>
          </w:tcPr>
          <w:p>
            <w:pPr>
              <w:pStyle w:val="656"/>
              <w:jc w:val="center"/>
              <w:widowControl/>
              <w:rPr>
                <w:rFonts w:hint="eastAsia" w:ascii="宋体" w:hAnsi="宋体" w:cs="宋体"/>
                <w:color w:val="000000"/>
                <w:sz w:val="24"/>
                <w:szCs w:val="24"/>
              </w:rPr>
            </w:pPr>
            <w:r>
              <w:rPr>
                <w:rFonts w:hint="eastAsia" w:ascii="宋体" w:hAnsi="宋体" w:cs="宋体"/>
                <w:color w:val="000000"/>
                <w:sz w:val="24"/>
                <w:szCs w:val="24"/>
              </w:rPr>
            </w:r>
            <w:r/>
          </w:p>
        </w:tc>
      </w:tr>
      <w:tr>
        <w:trPr>
          <w:trHeight w:val="454" w:hRule="exact"/>
        </w:trPr>
        <w:tc>
          <w:tcPr>
            <w:tcW w:w="1121" w:type="dxa"/>
            <w:vAlign w:val="center"/>
            <w:textDirection w:val="lrTb"/>
            <w:noWrap/>
          </w:tcPr>
          <w:p>
            <w:pPr>
              <w:pStyle w:val="656"/>
              <w:jc w:val="center"/>
              <w:widowControl/>
              <w:rPr>
                <w:rFonts w:hint="eastAsia" w:ascii="宋体" w:hAnsi="宋体" w:cs="宋体"/>
                <w:color w:val="000000"/>
                <w:sz w:val="24"/>
                <w:szCs w:val="24"/>
              </w:rPr>
            </w:pPr>
            <w:r>
              <w:rPr>
                <w:rFonts w:hint="eastAsia" w:ascii="宋体" w:hAnsi="宋体" w:cs="宋体"/>
                <w:color w:val="000000"/>
                <w:sz w:val="24"/>
                <w:szCs w:val="24"/>
              </w:rPr>
              <w:t xml:space="preserve">19</w:t>
            </w:r>
            <w:r>
              <w:rPr>
                <w:rFonts w:hint="eastAsia" w:ascii="宋体" w:hAnsi="宋体" w:cs="宋体"/>
                <w:color w:val="000000"/>
                <w:sz w:val="24"/>
                <w:szCs w:val="24"/>
              </w:rPr>
            </w:r>
            <w:r/>
          </w:p>
        </w:tc>
        <w:tc>
          <w:tcPr>
            <w:tcW w:w="3500" w:type="dxa"/>
            <w:vAlign w:val="center"/>
            <w:textDirection w:val="lrTb"/>
            <w:noWrap/>
          </w:tcPr>
          <w:p>
            <w:pPr>
              <w:pStyle w:val="656"/>
              <w:jc w:val="center"/>
              <w:widowControl/>
              <w:rPr>
                <w:rFonts w:hint="eastAsia" w:ascii="宋体" w:hAnsi="宋体" w:cs="宋体"/>
                <w:color w:val="000000"/>
                <w:sz w:val="24"/>
                <w:szCs w:val="24"/>
              </w:rPr>
            </w:pPr>
            <w:r>
              <w:rPr>
                <w:rFonts w:hint="eastAsia" w:ascii="宋体" w:hAnsi="宋体" w:cs="宋体"/>
                <w:color w:val="000000"/>
                <w:sz w:val="24"/>
                <w:szCs w:val="24"/>
              </w:rPr>
              <w:t xml:space="preserve">安装费</w:t>
            </w:r>
            <w:r>
              <w:rPr>
                <w:rFonts w:hint="eastAsia" w:ascii="宋体" w:hAnsi="宋体" w:cs="宋体"/>
                <w:color w:val="000000"/>
                <w:sz w:val="24"/>
                <w:szCs w:val="24"/>
              </w:rPr>
            </w:r>
            <w:r/>
          </w:p>
        </w:tc>
        <w:tc>
          <w:tcPr>
            <w:tcW w:w="1080" w:type="dxa"/>
            <w:vAlign w:val="center"/>
            <w:textDirection w:val="lrTb"/>
            <w:noWrap/>
          </w:tcPr>
          <w:p>
            <w:pPr>
              <w:pStyle w:val="656"/>
              <w:jc w:val="center"/>
              <w:widowControl/>
              <w:rPr>
                <w:rFonts w:hint="eastAsia" w:ascii="宋体" w:hAnsi="宋体" w:cs="宋体"/>
                <w:color w:val="000000"/>
                <w:sz w:val="24"/>
                <w:szCs w:val="24"/>
              </w:rPr>
            </w:pPr>
            <w:r>
              <w:rPr>
                <w:rFonts w:hint="eastAsia" w:ascii="宋体" w:hAnsi="宋体" w:cs="宋体"/>
                <w:color w:val="000000"/>
                <w:sz w:val="24"/>
                <w:szCs w:val="24"/>
              </w:rPr>
              <w:t xml:space="preserve">台</w:t>
            </w:r>
            <w:r>
              <w:rPr>
                <w:rFonts w:hint="eastAsia" w:ascii="宋体" w:hAnsi="宋体" w:cs="宋体"/>
                <w:color w:val="000000"/>
                <w:sz w:val="24"/>
                <w:szCs w:val="24"/>
              </w:rPr>
            </w:r>
            <w:r/>
          </w:p>
        </w:tc>
        <w:tc>
          <w:tcPr>
            <w:tcW w:w="1080" w:type="dxa"/>
            <w:vAlign w:val="center"/>
            <w:textDirection w:val="lrTb"/>
            <w:noWrap/>
          </w:tcPr>
          <w:p>
            <w:pPr>
              <w:pStyle w:val="656"/>
              <w:jc w:val="center"/>
              <w:widowControl/>
              <w:rPr>
                <w:rFonts w:hint="eastAsia" w:ascii="宋体" w:hAnsi="宋体" w:cs="宋体"/>
                <w:color w:val="000000"/>
                <w:sz w:val="24"/>
                <w:szCs w:val="24"/>
              </w:rPr>
            </w:pPr>
            <w:r>
              <w:rPr>
                <w:rFonts w:hint="eastAsia" w:ascii="宋体" w:hAnsi="宋体" w:cs="宋体"/>
                <w:color w:val="000000"/>
                <w:sz w:val="24"/>
                <w:szCs w:val="24"/>
              </w:rPr>
              <w:t xml:space="preserve">1</w:t>
            </w:r>
            <w:r>
              <w:rPr>
                <w:rFonts w:hint="eastAsia" w:ascii="宋体" w:hAnsi="宋体" w:cs="宋体"/>
                <w:color w:val="000000"/>
                <w:sz w:val="24"/>
                <w:szCs w:val="24"/>
              </w:rPr>
            </w:r>
            <w:r/>
          </w:p>
        </w:tc>
        <w:tc>
          <w:tcPr>
            <w:tcW w:w="1086" w:type="dxa"/>
            <w:vAlign w:val="center"/>
            <w:textDirection w:val="lrTb"/>
            <w:noWrap/>
          </w:tcPr>
          <w:p>
            <w:pPr>
              <w:pStyle w:val="656"/>
              <w:jc w:val="center"/>
              <w:widowControl/>
              <w:rPr>
                <w:rFonts w:hint="eastAsia" w:ascii="宋体" w:hAnsi="宋体" w:cs="宋体"/>
                <w:color w:val="000000"/>
                <w:sz w:val="24"/>
                <w:szCs w:val="24"/>
              </w:rPr>
            </w:pPr>
            <w:r>
              <w:rPr>
                <w:rFonts w:hint="eastAsia" w:ascii="宋体" w:hAnsi="宋体" w:cs="宋体"/>
                <w:color w:val="000000"/>
                <w:sz w:val="24"/>
                <w:szCs w:val="24"/>
              </w:rPr>
            </w:r>
            <w:r/>
          </w:p>
        </w:tc>
      </w:tr>
    </w:tbl>
    <w:p>
      <w:pPr>
        <w:pStyle w:val="656"/>
        <w:ind w:firstLine="480"/>
        <w:spacing w:line="360" w:lineRule="auto"/>
        <w:rPr>
          <w:rFonts w:hint="eastAsia" w:ascii="宋体" w:hAnsi="宋体"/>
          <w:sz w:val="24"/>
          <w:szCs w:val="24"/>
        </w:rPr>
      </w:pPr>
      <w:r>
        <w:rPr>
          <w:rFonts w:hint="eastAsia" w:ascii="宋体" w:hAnsi="宋体"/>
          <w:sz w:val="24"/>
          <w:szCs w:val="24"/>
        </w:rPr>
        <w:t xml:space="preserve">注：投标人可不局限于物料清单限制，根据改造目标实现的需要，增加物料清单以提升电梯功能。同时投标人须对招标人1号楼原4台已改造客梯加装电梯空调。</w:t>
      </w:r>
      <w:r>
        <w:rPr>
          <w:rFonts w:hint="eastAsia" w:ascii="宋体" w:hAnsi="宋体"/>
          <w:sz w:val="24"/>
          <w:szCs w:val="24"/>
        </w:rPr>
      </w:r>
      <w:r/>
    </w:p>
    <w:p>
      <w:pPr>
        <w:pStyle w:val="656"/>
        <w:ind w:firstLine="482"/>
        <w:spacing w:before="156" w:after="156" w:line="360" w:lineRule="auto"/>
        <w:rPr>
          <w:rFonts w:ascii="宋体" w:hAnsi="宋体"/>
          <w:b/>
          <w:bCs/>
          <w:sz w:val="24"/>
          <w:szCs w:val="24"/>
        </w:rPr>
        <w:outlineLvl w:val="1"/>
      </w:pPr>
      <w:r>
        <w:rPr>
          <w:rFonts w:hint="eastAsia" w:ascii="宋体" w:hAnsi="宋体"/>
          <w:b/>
          <w:bCs/>
          <w:sz w:val="24"/>
          <w:szCs w:val="24"/>
        </w:rPr>
        <w:t xml:space="preserve">三、商务要求</w:t>
      </w:r>
      <w:r>
        <w:rPr>
          <w:rFonts w:ascii="宋体" w:hAnsi="宋体"/>
          <w:b/>
          <w:bCs/>
          <w:sz w:val="24"/>
          <w:szCs w:val="24"/>
        </w:rPr>
      </w:r>
      <w:r/>
    </w:p>
    <w:p>
      <w:pPr>
        <w:pStyle w:val="656"/>
        <w:ind w:firstLine="480"/>
        <w:spacing w:line="360" w:lineRule="auto"/>
        <w:rPr>
          <w:rFonts w:ascii="宋体" w:hAnsi="宋体"/>
          <w:bCs/>
          <w:sz w:val="24"/>
        </w:rPr>
      </w:pPr>
      <w:r>
        <w:rPr>
          <w:rFonts w:hint="eastAsia" w:ascii="宋体" w:hAnsi="宋体"/>
          <w:bCs/>
          <w:sz w:val="24"/>
          <w:szCs w:val="24"/>
        </w:rPr>
        <w:t xml:space="preserve">1、</w:t>
      </w:r>
      <w:r>
        <w:rPr>
          <w:rFonts w:hint="eastAsia" w:ascii="宋体" w:hAnsi="宋体"/>
          <w:b/>
          <w:sz w:val="24"/>
        </w:rPr>
        <w:t xml:space="preserve">服务要求</w:t>
      </w:r>
      <w:r>
        <w:rPr>
          <w:rFonts w:hint="eastAsia" w:ascii="宋体" w:hAnsi="宋体"/>
          <w:bCs/>
          <w:sz w:val="24"/>
        </w:rPr>
        <w:t xml:space="preserve">：</w:t>
      </w:r>
      <w:r>
        <w:rPr>
          <w:rFonts w:ascii="宋体" w:hAnsi="宋体"/>
          <w:bCs/>
          <w:sz w:val="24"/>
        </w:rPr>
      </w:r>
      <w:r/>
    </w:p>
    <w:p>
      <w:pPr>
        <w:pStyle w:val="656"/>
        <w:numPr>
          <w:ilvl w:val="0"/>
          <w:numId w:val="5"/>
        </w:numPr>
        <w:ind w:firstLine="480"/>
        <w:spacing w:line="360" w:lineRule="auto"/>
        <w:rPr>
          <w:rFonts w:ascii="宋体" w:hAnsi="宋体"/>
          <w:bCs/>
          <w:sz w:val="24"/>
        </w:rPr>
      </w:pPr>
      <w:r>
        <w:rPr>
          <w:rFonts w:hint="eastAsia" w:ascii="宋体" w:hAnsi="宋体"/>
          <w:bCs/>
          <w:sz w:val="24"/>
        </w:rPr>
        <w:t xml:space="preserve">本次采购的</w:t>
      </w:r>
      <w:r>
        <w:rPr>
          <w:rFonts w:hint="eastAsia" w:ascii="宋体" w:hAnsi="宋体" w:cs="宋体"/>
          <w:sz w:val="24"/>
          <w:szCs w:val="24"/>
        </w:rPr>
        <w:t xml:space="preserve">客</w:t>
      </w:r>
      <w:r>
        <w:rPr>
          <w:rFonts w:ascii="宋体" w:hAnsi="宋体" w:cs="宋体"/>
          <w:sz w:val="24"/>
          <w:szCs w:val="24"/>
        </w:rPr>
        <w:t xml:space="preserve">梯</w:t>
      </w:r>
      <w:r>
        <w:rPr>
          <w:rFonts w:hint="eastAsia" w:ascii="宋体" w:hAnsi="宋体"/>
          <w:bCs/>
          <w:sz w:val="24"/>
        </w:rPr>
        <w:t xml:space="preserve">应提供不低于一年的免费质保（不含整梯保养），供货时提供相关证明材料。质保时间自终验验收合格之日起算。</w:t>
      </w:r>
      <w:r>
        <w:rPr>
          <w:rFonts w:ascii="宋体" w:hAnsi="宋体"/>
          <w:bCs/>
          <w:sz w:val="24"/>
        </w:rPr>
      </w:r>
      <w:r/>
    </w:p>
    <w:p>
      <w:pPr>
        <w:pStyle w:val="656"/>
        <w:numPr>
          <w:ilvl w:val="0"/>
          <w:numId w:val="5"/>
        </w:numPr>
        <w:ind w:firstLine="480"/>
        <w:spacing w:line="360" w:lineRule="auto"/>
        <w:rPr>
          <w:rFonts w:ascii="宋体" w:hAnsi="宋体"/>
          <w:bCs/>
          <w:sz w:val="24"/>
        </w:rPr>
      </w:pPr>
      <w:r>
        <w:rPr>
          <w:rFonts w:hint="eastAsia" w:ascii="宋体" w:hAnsi="宋体"/>
          <w:bCs/>
          <w:sz w:val="24"/>
        </w:rPr>
        <w:t xml:space="preserve">服务时间承诺：响应时间为24小时，修复时间为3个工作日，如不能在3个工作日内修复的则应提供备用设备。</w:t>
      </w:r>
      <w:r>
        <w:rPr>
          <w:rFonts w:ascii="宋体" w:hAnsi="宋体"/>
          <w:bCs/>
          <w:sz w:val="24"/>
        </w:rPr>
      </w:r>
      <w:r/>
    </w:p>
    <w:p>
      <w:pPr>
        <w:pStyle w:val="656"/>
        <w:numPr>
          <w:ilvl w:val="0"/>
          <w:numId w:val="5"/>
        </w:numPr>
        <w:ind w:firstLine="480"/>
        <w:spacing w:line="360" w:lineRule="auto"/>
        <w:rPr>
          <w:rFonts w:ascii="宋体" w:hAnsi="宋体"/>
          <w:bCs/>
          <w:sz w:val="24"/>
        </w:rPr>
      </w:pPr>
      <w:r>
        <w:rPr>
          <w:rFonts w:hint="eastAsia" w:ascii="宋体" w:hAnsi="宋体"/>
          <w:bCs/>
          <w:sz w:val="24"/>
        </w:rPr>
        <w:t xml:space="preserve">如设备在免费质保期内发生质量问题，供应商应在接到采购人报修电话后24小时内予以响应，否则采购人将自行采取必要的措施，由此产生风险和费用应由供应商承担。</w:t>
      </w:r>
      <w:r>
        <w:rPr>
          <w:rFonts w:ascii="宋体" w:hAnsi="宋体"/>
          <w:bCs/>
          <w:sz w:val="24"/>
        </w:rPr>
      </w:r>
      <w:r/>
    </w:p>
    <w:p>
      <w:pPr>
        <w:pStyle w:val="656"/>
        <w:numPr>
          <w:ilvl w:val="0"/>
          <w:numId w:val="5"/>
        </w:numPr>
        <w:ind w:firstLine="480"/>
        <w:spacing w:line="360" w:lineRule="auto"/>
        <w:rPr>
          <w:rFonts w:ascii="宋体" w:hAnsi="宋体"/>
          <w:bCs/>
          <w:sz w:val="24"/>
        </w:rPr>
      </w:pPr>
      <w:r>
        <w:rPr>
          <w:rFonts w:hint="eastAsia" w:ascii="宋体" w:hAnsi="宋体"/>
          <w:bCs/>
          <w:sz w:val="24"/>
        </w:rPr>
        <w:t xml:space="preserve">对于在免费质保期内出现故障确需更换的零配件，供应商应尽量确保采购单位能更换到原厂同种规格型号的零部件，以确保其正常使用；如因生产厂家停产等客观原因，不能提供同种规格型号的零配件时，应提供同等质量、档次的配件，且不补差价。</w:t>
      </w:r>
      <w:r>
        <w:rPr>
          <w:rFonts w:ascii="宋体" w:hAnsi="宋体"/>
          <w:bCs/>
          <w:sz w:val="24"/>
        </w:rPr>
      </w:r>
      <w:r/>
    </w:p>
    <w:p>
      <w:pPr>
        <w:pStyle w:val="656"/>
        <w:ind w:firstLine="480"/>
        <w:spacing w:line="360" w:lineRule="auto"/>
        <w:rPr>
          <w:rFonts w:ascii="宋体" w:hAnsi="宋体"/>
          <w:bCs/>
          <w:sz w:val="24"/>
        </w:rPr>
      </w:pPr>
      <w:r>
        <w:rPr>
          <w:rFonts w:hint="eastAsia" w:ascii="宋体" w:hAnsi="宋体"/>
          <w:bCs/>
          <w:sz w:val="24"/>
        </w:rPr>
        <w:t xml:space="preserve">2、</w:t>
      </w:r>
      <w:r>
        <w:rPr>
          <w:rFonts w:hint="eastAsia" w:ascii="宋体" w:hAnsi="宋体"/>
          <w:b/>
          <w:sz w:val="24"/>
        </w:rPr>
        <w:t xml:space="preserve">交货地点</w:t>
      </w:r>
      <w:r>
        <w:rPr>
          <w:rFonts w:hint="eastAsia" w:ascii="宋体" w:hAnsi="宋体"/>
          <w:bCs/>
          <w:sz w:val="24"/>
        </w:rPr>
        <w:t xml:space="preserve">：</w:t>
      </w:r>
      <w:r>
        <w:rPr>
          <w:rFonts w:hint="eastAsia" w:ascii="宋体" w:hAnsi="宋体" w:cs="宋体"/>
          <w:sz w:val="24"/>
          <w:szCs w:val="24"/>
        </w:rPr>
        <w:t xml:space="preserve">南通市通州区朝霞路8</w:t>
      </w:r>
      <w:r>
        <w:rPr>
          <w:rFonts w:ascii="宋体" w:hAnsi="宋体" w:cs="宋体"/>
          <w:sz w:val="24"/>
          <w:szCs w:val="24"/>
        </w:rPr>
        <w:t xml:space="preserve">8</w:t>
      </w:r>
      <w:r>
        <w:rPr>
          <w:rFonts w:hint="eastAsia" w:ascii="宋体" w:hAnsi="宋体" w:cs="宋体"/>
          <w:sz w:val="24"/>
          <w:szCs w:val="24"/>
        </w:rPr>
        <w:t xml:space="preserve">号通州区行政中心内</w:t>
      </w:r>
      <w:r>
        <w:rPr>
          <w:rFonts w:hint="eastAsia" w:ascii="宋体" w:hAnsi="宋体"/>
          <w:bCs/>
          <w:sz w:val="24"/>
        </w:rPr>
        <w:t xml:space="preserve">。</w:t>
      </w:r>
      <w:r>
        <w:rPr>
          <w:rFonts w:ascii="宋体" w:hAnsi="宋体"/>
          <w:bCs/>
          <w:sz w:val="24"/>
        </w:rPr>
      </w:r>
      <w:r/>
    </w:p>
    <w:p>
      <w:pPr>
        <w:pStyle w:val="656"/>
        <w:ind w:firstLine="480"/>
        <w:spacing w:line="360" w:lineRule="auto"/>
        <w:rPr>
          <w:rFonts w:ascii="宋体" w:hAnsi="宋体"/>
          <w:bCs/>
          <w:sz w:val="24"/>
        </w:rPr>
      </w:pPr>
      <w:r>
        <w:rPr>
          <w:rFonts w:hint="eastAsia" w:ascii="宋体" w:hAnsi="宋体"/>
          <w:bCs/>
          <w:sz w:val="24"/>
        </w:rPr>
        <w:t xml:space="preserve">3、</w:t>
      </w:r>
      <w:r>
        <w:rPr>
          <w:rFonts w:hint="eastAsia" w:ascii="宋体" w:hAnsi="宋体"/>
          <w:b/>
          <w:sz w:val="24"/>
        </w:rPr>
        <w:t xml:space="preserve">交货期限</w:t>
      </w:r>
      <w:r>
        <w:rPr>
          <w:rFonts w:hint="eastAsia" w:ascii="宋体" w:hAnsi="宋体"/>
          <w:bCs/>
          <w:sz w:val="24"/>
        </w:rPr>
        <w:t xml:space="preserve">：成交供应商自合同生效后60日内完成分批供货，180天内完成安装。</w:t>
      </w:r>
      <w:r>
        <w:rPr>
          <w:rFonts w:ascii="宋体" w:hAnsi="宋体"/>
          <w:bCs/>
          <w:sz w:val="24"/>
        </w:rPr>
      </w:r>
      <w:r/>
    </w:p>
    <w:p>
      <w:pPr>
        <w:pStyle w:val="656"/>
        <w:ind w:firstLine="480"/>
        <w:spacing w:line="360" w:lineRule="auto"/>
        <w:rPr>
          <w:rFonts w:ascii="宋体" w:hAnsi="宋体"/>
          <w:bCs/>
          <w:sz w:val="24"/>
        </w:rPr>
      </w:pPr>
      <w:r>
        <w:rPr>
          <w:rFonts w:hint="eastAsia" w:ascii="宋体" w:hAnsi="宋体"/>
          <w:bCs/>
          <w:sz w:val="24"/>
        </w:rPr>
        <w:t xml:space="preserve">4、</w:t>
      </w:r>
      <w:r>
        <w:rPr>
          <w:rFonts w:hint="eastAsia" w:ascii="宋体" w:hAnsi="宋体"/>
          <w:b/>
          <w:sz w:val="24"/>
        </w:rPr>
        <w:t xml:space="preserve">验收标准</w:t>
      </w:r>
      <w:r>
        <w:rPr>
          <w:rFonts w:hint="eastAsia" w:ascii="宋体" w:hAnsi="宋体"/>
          <w:bCs/>
          <w:sz w:val="24"/>
        </w:rPr>
        <w:t xml:space="preserve">：采购人根据国家有关规定、采购文件、响应文件以及合同约定的内容于货到安装调试合格后10个工作日内组织验收。</w:t>
      </w:r>
      <w:r>
        <w:rPr>
          <w:rFonts w:ascii="宋体" w:hAnsi="宋体"/>
          <w:bCs/>
          <w:sz w:val="24"/>
        </w:rPr>
      </w:r>
      <w:r/>
    </w:p>
    <w:p>
      <w:pPr>
        <w:pStyle w:val="656"/>
        <w:ind w:firstLine="480"/>
        <w:spacing w:line="360" w:lineRule="auto"/>
        <w:rPr>
          <w:rFonts w:ascii="宋体" w:hAnsi="宋体"/>
          <w:bCs/>
          <w:sz w:val="24"/>
        </w:rPr>
      </w:pPr>
      <w:r>
        <w:rPr>
          <w:rFonts w:hint="eastAsia" w:ascii="宋体" w:hAnsi="宋体"/>
          <w:bCs/>
          <w:sz w:val="24"/>
        </w:rPr>
        <w:t xml:space="preserve">5、</w:t>
      </w:r>
      <w:r>
        <w:rPr>
          <w:rFonts w:hint="eastAsia" w:ascii="宋体" w:hAnsi="宋体"/>
          <w:b/>
          <w:sz w:val="24"/>
        </w:rPr>
        <w:t xml:space="preserve">付款步骤</w:t>
      </w:r>
      <w:r>
        <w:rPr>
          <w:rFonts w:hint="eastAsia" w:ascii="宋体" w:hAnsi="宋体"/>
          <w:bCs/>
          <w:sz w:val="24"/>
        </w:rPr>
        <w:t xml:space="preserve">：签订合同后，支付合同价的30%作为预付款，货到安装调试结束，并验收合格后，支付合同价款40%作为本年度项目费用，合同30%剩余款项在招标人2027年项目经费拨付后15个工作日内支付。</w:t>
      </w:r>
      <w:r>
        <w:rPr>
          <w:rFonts w:ascii="宋体" w:hAnsi="宋体"/>
          <w:bCs/>
          <w:sz w:val="24"/>
        </w:rPr>
      </w:r>
      <w:r/>
    </w:p>
    <w:p>
      <w:pPr>
        <w:pStyle w:val="656"/>
        <w:ind w:firstLine="482"/>
        <w:spacing w:before="156" w:after="156" w:line="360" w:lineRule="auto"/>
        <w:rPr>
          <w:rFonts w:ascii="宋体" w:hAnsi="宋体"/>
          <w:b/>
          <w:bCs/>
          <w:sz w:val="24"/>
          <w:szCs w:val="24"/>
        </w:rPr>
        <w:outlineLvl w:val="1"/>
      </w:pPr>
      <w:r/>
      <w:bookmarkStart w:id="167" w:name="OLE_LINK144"/>
      <w:r>
        <w:rPr>
          <w:rFonts w:hint="eastAsia" w:ascii="宋体" w:hAnsi="宋体"/>
          <w:b/>
          <w:bCs/>
          <w:sz w:val="24"/>
          <w:szCs w:val="24"/>
        </w:rPr>
        <w:t xml:space="preserve">四、实质性要求</w:t>
      </w:r>
      <w:bookmarkStart w:id="168" w:name="OLE_LINK56"/>
      <w:r>
        <w:rPr>
          <w:rFonts w:ascii="宋体" w:hAnsi="宋体"/>
          <w:b/>
          <w:bCs/>
          <w:sz w:val="24"/>
          <w:szCs w:val="24"/>
        </w:rPr>
      </w:r>
      <w:r/>
    </w:p>
    <w:p>
      <w:pPr>
        <w:pStyle w:val="656"/>
        <w:ind w:firstLine="480"/>
        <w:jc w:val="left"/>
        <w:spacing w:line="360" w:lineRule="auto"/>
        <w:rPr>
          <w:rFonts w:hint="eastAsia" w:ascii="宋体" w:hAnsi="宋体"/>
          <w:color w:val="ff0000"/>
          <w:sz w:val="24"/>
          <w:szCs w:val="21"/>
        </w:rPr>
      </w:pPr>
      <w:r/>
      <w:bookmarkEnd w:id="167"/>
      <w:r/>
      <w:bookmarkEnd w:id="168"/>
      <w:r>
        <w:rPr>
          <w:rFonts w:hint="eastAsia" w:ascii="宋体" w:hAnsi="宋体"/>
          <w:sz w:val="24"/>
          <w:szCs w:val="24"/>
        </w:rPr>
        <w:t xml:space="preserve">本章有关技术与商务条款的要求为基准要求，如供应商不能完全符合此基准要求，可高于此基准要求进行报价，采购人将不接受低于该基准要求（负偏离）的报价，供应商需对此基</w:t>
      </w:r>
      <w:r>
        <w:rPr>
          <w:rFonts w:hint="eastAsia" w:ascii="宋体" w:hAnsi="宋体"/>
          <w:sz w:val="24"/>
        </w:rPr>
        <w:t xml:space="preserve">准要求作实质性响应。</w:t>
      </w:r>
      <w:r>
        <w:rPr>
          <w:rFonts w:hint="eastAsia" w:ascii="宋体" w:hAnsi="宋体"/>
          <w:color w:val="ff0000"/>
          <w:sz w:val="24"/>
          <w:szCs w:val="21"/>
        </w:rPr>
      </w:r>
      <w:r/>
    </w:p>
    <w:p>
      <w:pPr>
        <w:pStyle w:val="656"/>
        <w:rPr>
          <w:rFonts w:ascii="黑体" w:eastAsia="黑体"/>
          <w:bCs/>
          <w:sz w:val="44"/>
          <w:szCs w:val="28"/>
        </w:rPr>
      </w:pPr>
      <w:r/>
      <w:bookmarkStart w:id="169" w:name="_Toc120614281"/>
      <w:r>
        <w:rPr>
          <w:szCs w:val="21"/>
        </w:rPr>
        <w:br w:type="page" w:clear="all"/>
      </w:r>
      <w:r>
        <w:rPr>
          <w:rFonts w:ascii="黑体" w:eastAsia="黑体"/>
          <w:bCs/>
          <w:sz w:val="44"/>
          <w:szCs w:val="28"/>
        </w:rPr>
      </w:r>
      <w:r/>
    </w:p>
    <w:p>
      <w:pPr>
        <w:pStyle w:val="656"/>
        <w:jc w:val="center"/>
        <w:keepNext/>
        <w:rPr>
          <w:rFonts w:hint="eastAsia" w:ascii="黑体" w:eastAsia="黑体"/>
          <w:bCs/>
          <w:sz w:val="44"/>
          <w:szCs w:val="28"/>
        </w:rPr>
        <w:outlineLvl w:val="0"/>
      </w:pPr>
      <w:r>
        <w:rPr>
          <w:rFonts w:hint="eastAsia" w:ascii="黑体" w:eastAsia="黑体"/>
          <w:bCs/>
          <w:sz w:val="44"/>
          <w:szCs w:val="28"/>
        </w:rPr>
        <w:t xml:space="preserve">第五章  </w:t>
      </w:r>
      <w:bookmarkEnd w:id="165"/>
      <w:r/>
      <w:bookmarkEnd w:id="166"/>
      <w:r/>
      <w:bookmarkEnd w:id="169"/>
      <w:r>
        <w:rPr>
          <w:rFonts w:hint="eastAsia" w:ascii="黑体" w:eastAsia="黑体"/>
          <w:bCs/>
          <w:sz w:val="44"/>
          <w:szCs w:val="28"/>
        </w:rPr>
        <w:t xml:space="preserve">响应文件格式 </w:t>
      </w:r>
      <w:r>
        <w:rPr>
          <w:rFonts w:hint="eastAsia" w:ascii="黑体" w:eastAsia="黑体"/>
          <w:bCs/>
          <w:sz w:val="44"/>
          <w:szCs w:val="28"/>
        </w:rPr>
      </w:r>
      <w:r/>
    </w:p>
    <w:p>
      <w:pPr>
        <w:pStyle w:val="656"/>
        <w:jc w:val="center"/>
        <w:rPr>
          <w:rFonts w:hint="eastAsia" w:ascii="宋体" w:hAnsi="宋体"/>
          <w:b/>
          <w:sz w:val="72"/>
          <w:szCs w:val="21"/>
        </w:rPr>
      </w:pPr>
      <w:r/>
      <w:bookmarkStart w:id="170" w:name="_Hlt26955039"/>
      <w:r/>
      <w:bookmarkEnd w:id="170"/>
      <w:r/>
      <w:bookmarkStart w:id="171" w:name="_Hlt26671244"/>
      <w:r/>
      <w:bookmarkEnd w:id="171"/>
      <w:r/>
      <w:bookmarkStart w:id="172" w:name="_Toc120614282"/>
      <w:r/>
      <w:bookmarkStart w:id="173" w:name="_Toc26554094"/>
      <w:r/>
      <w:bookmarkStart w:id="174" w:name="_Toc49090576"/>
      <w:r>
        <w:rPr>
          <w:rFonts w:hint="eastAsia" w:ascii="宋体" w:hAnsi="宋体"/>
          <w:b/>
          <w:sz w:val="72"/>
          <w:szCs w:val="21"/>
        </w:rPr>
      </w:r>
      <w:r/>
    </w:p>
    <w:p>
      <w:pPr>
        <w:pStyle w:val="656"/>
        <w:jc w:val="center"/>
        <w:rPr>
          <w:rFonts w:hint="eastAsia" w:ascii="宋体" w:hAnsi="宋体"/>
          <w:b/>
          <w:sz w:val="72"/>
          <w:szCs w:val="21"/>
        </w:rPr>
      </w:pPr>
      <w:r>
        <w:rPr>
          <w:rFonts w:hint="eastAsia" w:ascii="宋体" w:hAnsi="宋体"/>
          <w:b/>
          <w:sz w:val="72"/>
          <w:szCs w:val="21"/>
        </w:rPr>
        <w:t xml:space="preserve">响  应  文  件</w:t>
      </w:r>
      <w:r>
        <w:rPr>
          <w:rFonts w:hint="eastAsia" w:ascii="宋体" w:hAnsi="宋体"/>
          <w:b/>
          <w:sz w:val="72"/>
          <w:szCs w:val="21"/>
        </w:rPr>
      </w:r>
      <w:r/>
    </w:p>
    <w:p>
      <w:pPr>
        <w:pStyle w:val="656"/>
        <w:jc w:val="center"/>
        <w:rPr>
          <w:rFonts w:hint="eastAsia" w:ascii="宋体" w:hAnsi="宋体"/>
          <w:b/>
          <w:sz w:val="72"/>
          <w:szCs w:val="21"/>
        </w:rPr>
      </w:pPr>
      <w:r>
        <w:rPr>
          <w:rFonts w:hint="eastAsia" w:ascii="宋体" w:hAnsi="宋体"/>
          <w:b/>
          <w:sz w:val="72"/>
          <w:szCs w:val="21"/>
        </w:rPr>
      </w:r>
      <w:r/>
    </w:p>
    <w:p>
      <w:pPr>
        <w:pStyle w:val="656"/>
        <w:jc w:val="center"/>
        <w:rPr>
          <w:rFonts w:hint="eastAsia" w:ascii="宋体" w:hAnsi="宋体"/>
          <w:b/>
          <w:sz w:val="72"/>
          <w:szCs w:val="21"/>
        </w:rPr>
      </w:pPr>
      <w:r>
        <w:rPr>
          <w:rFonts w:hint="eastAsia" w:ascii="宋体" w:hAnsi="宋体"/>
          <w:b/>
          <w:sz w:val="72"/>
          <w:szCs w:val="21"/>
        </w:rPr>
      </w:r>
      <w:r/>
    </w:p>
    <w:p>
      <w:pPr>
        <w:pStyle w:val="656"/>
        <w:jc w:val="center"/>
        <w:rPr>
          <w:rFonts w:hint="eastAsia" w:ascii="宋体" w:hAnsi="宋体"/>
          <w:b/>
          <w:sz w:val="36"/>
          <w:szCs w:val="21"/>
        </w:rPr>
      </w:pPr>
      <w:r>
        <w:rPr>
          <w:rFonts w:hint="eastAsia" w:ascii="宋体" w:hAnsi="宋体"/>
          <w:b/>
          <w:sz w:val="36"/>
          <w:szCs w:val="21"/>
        </w:rPr>
      </w:r>
      <w:r/>
    </w:p>
    <w:p>
      <w:pPr>
        <w:pStyle w:val="656"/>
        <w:jc w:val="center"/>
        <w:rPr>
          <w:rFonts w:hint="eastAsia" w:ascii="宋体" w:hAnsi="宋体"/>
          <w:b/>
          <w:sz w:val="36"/>
          <w:szCs w:val="21"/>
        </w:rPr>
      </w:pPr>
      <w:r>
        <w:rPr>
          <w:rFonts w:hint="eastAsia" w:ascii="宋体" w:hAnsi="宋体"/>
          <w:b/>
          <w:sz w:val="36"/>
          <w:szCs w:val="21"/>
        </w:rPr>
      </w:r>
      <w:r/>
    </w:p>
    <w:p>
      <w:pPr>
        <w:pStyle w:val="656"/>
        <w:jc w:val="center"/>
        <w:rPr>
          <w:rFonts w:hint="eastAsia" w:ascii="宋体" w:hAnsi="宋体"/>
          <w:b/>
          <w:sz w:val="36"/>
          <w:szCs w:val="21"/>
        </w:rPr>
      </w:pPr>
      <w:r>
        <w:rPr>
          <w:rFonts w:hint="eastAsia" w:ascii="宋体" w:hAnsi="宋体"/>
          <w:b/>
          <w:sz w:val="36"/>
          <w:szCs w:val="21"/>
        </w:rPr>
      </w:r>
      <w:r/>
    </w:p>
    <w:p>
      <w:pPr>
        <w:pStyle w:val="656"/>
        <w:ind w:firstLine="1084"/>
        <w:rPr>
          <w:rFonts w:hint="eastAsia" w:ascii="宋体" w:hAnsi="宋体"/>
          <w:b/>
          <w:sz w:val="36"/>
          <w:szCs w:val="21"/>
        </w:rPr>
      </w:pPr>
      <w:r>
        <w:rPr>
          <w:rFonts w:hint="eastAsia" w:ascii="宋体" w:hAnsi="宋体"/>
          <w:b/>
          <w:sz w:val="36"/>
          <w:szCs w:val="21"/>
        </w:rPr>
        <w:t xml:space="preserve">项 目 名 称：</w:t>
      </w:r>
      <w:r>
        <w:rPr>
          <w:rFonts w:hint="eastAsia" w:ascii="宋体" w:hAnsi="宋体"/>
          <w:b/>
          <w:sz w:val="36"/>
          <w:szCs w:val="21"/>
          <w:u w:val="single"/>
        </w:rPr>
        <w:t xml:space="preserve">               </w:t>
      </w:r>
      <w:r>
        <w:rPr>
          <w:rFonts w:hint="eastAsia" w:ascii="宋体" w:hAnsi="宋体"/>
          <w:b/>
          <w:sz w:val="36"/>
          <w:szCs w:val="21"/>
        </w:rPr>
      </w:r>
      <w:r/>
    </w:p>
    <w:p>
      <w:pPr>
        <w:pStyle w:val="656"/>
        <w:ind w:firstLine="1084"/>
        <w:rPr>
          <w:rFonts w:hint="eastAsia" w:ascii="宋体" w:hAnsi="宋体"/>
          <w:b/>
          <w:sz w:val="36"/>
          <w:szCs w:val="21"/>
          <w:u w:val="single"/>
        </w:rPr>
      </w:pPr>
      <w:r>
        <w:rPr>
          <w:rFonts w:hint="eastAsia" w:ascii="宋体" w:hAnsi="宋体"/>
          <w:b/>
          <w:sz w:val="36"/>
          <w:szCs w:val="21"/>
        </w:rPr>
        <w:t xml:space="preserve">采 购 编 号：</w:t>
      </w:r>
      <w:r>
        <w:rPr>
          <w:rFonts w:hint="eastAsia" w:ascii="宋体" w:hAnsi="宋体"/>
          <w:b/>
          <w:sz w:val="36"/>
          <w:szCs w:val="21"/>
          <w:u w:val="single"/>
        </w:rPr>
        <w:t xml:space="preserve">               </w:t>
      </w:r>
      <w:r>
        <w:rPr>
          <w:rFonts w:hint="eastAsia" w:ascii="宋体" w:hAnsi="宋体"/>
          <w:b/>
          <w:sz w:val="36"/>
          <w:szCs w:val="21"/>
          <w:u w:val="single"/>
        </w:rPr>
      </w:r>
      <w:r/>
    </w:p>
    <w:p>
      <w:pPr>
        <w:pStyle w:val="656"/>
        <w:rPr>
          <w:rFonts w:hint="eastAsia" w:ascii="宋体" w:hAnsi="宋体"/>
          <w:b/>
          <w:sz w:val="36"/>
          <w:szCs w:val="21"/>
          <w:u w:val="single"/>
        </w:rPr>
      </w:pPr>
      <w:r>
        <w:rPr>
          <w:rFonts w:hint="eastAsia" w:ascii="宋体" w:hAnsi="宋体"/>
          <w:b/>
          <w:sz w:val="36"/>
          <w:szCs w:val="21"/>
        </w:rPr>
        <w:t xml:space="preserve">      供应商名称 ：</w:t>
      </w:r>
      <w:r>
        <w:rPr>
          <w:rFonts w:hint="eastAsia" w:ascii="宋体" w:hAnsi="宋体"/>
          <w:b/>
          <w:sz w:val="36"/>
          <w:szCs w:val="21"/>
          <w:u w:val="single"/>
        </w:rPr>
        <w:t xml:space="preserve">（加盖CA电子公章）</w:t>
      </w:r>
      <w:r>
        <w:rPr>
          <w:rFonts w:hint="eastAsia" w:ascii="宋体" w:hAnsi="宋体"/>
          <w:b/>
          <w:sz w:val="36"/>
          <w:szCs w:val="21"/>
          <w:u w:val="single"/>
        </w:rPr>
      </w:r>
      <w:r/>
    </w:p>
    <w:p>
      <w:pPr>
        <w:pStyle w:val="656"/>
        <w:rPr>
          <w:rFonts w:hint="eastAsia" w:ascii="宋体" w:hAnsi="宋体"/>
          <w:b/>
          <w:sz w:val="36"/>
          <w:szCs w:val="21"/>
          <w:u w:val="single"/>
        </w:rPr>
      </w:pPr>
      <w:r>
        <w:rPr>
          <w:rFonts w:hint="eastAsia" w:ascii="宋体" w:hAnsi="宋体"/>
          <w:b/>
          <w:sz w:val="36"/>
          <w:szCs w:val="21"/>
        </w:rPr>
        <w:t xml:space="preserve">      日      期 ：</w:t>
      </w:r>
      <w:r>
        <w:rPr>
          <w:rFonts w:hint="eastAsia" w:ascii="宋体" w:hAnsi="宋体"/>
          <w:b/>
          <w:sz w:val="36"/>
          <w:szCs w:val="21"/>
          <w:u w:val="single"/>
        </w:rPr>
        <w:t xml:space="preserve">               </w:t>
      </w:r>
      <w:r>
        <w:rPr>
          <w:rFonts w:hint="eastAsia" w:ascii="宋体" w:hAnsi="宋体"/>
          <w:b/>
          <w:sz w:val="36"/>
          <w:szCs w:val="21"/>
          <w:u w:val="single"/>
        </w:rPr>
      </w:r>
      <w:r/>
    </w:p>
    <w:p>
      <w:pPr>
        <w:pStyle w:val="656"/>
        <w:jc w:val="center"/>
        <w:spacing w:line="440" w:lineRule="exact"/>
        <w:rPr>
          <w:rFonts w:hint="eastAsia" w:ascii="宋体" w:hAnsi="宋体"/>
          <w:b/>
          <w:bCs/>
          <w:sz w:val="32"/>
          <w:szCs w:val="32"/>
        </w:rPr>
      </w:pPr>
      <w:r>
        <w:rPr>
          <w:rFonts w:hint="eastAsia" w:ascii="宋体" w:hAnsi="宋体"/>
          <w:b/>
          <w:bCs/>
          <w:sz w:val="32"/>
          <w:szCs w:val="32"/>
        </w:rPr>
      </w:r>
      <w:r/>
    </w:p>
    <w:p>
      <w:pPr>
        <w:pStyle w:val="656"/>
        <w:spacing w:line="440" w:lineRule="exact"/>
        <w:rPr>
          <w:rFonts w:ascii="宋体" w:hAnsi="宋体"/>
          <w:szCs w:val="21"/>
        </w:rPr>
      </w:pPr>
      <w:r>
        <w:rPr>
          <w:rFonts w:ascii="宋体" w:hAnsi="宋体"/>
          <w:szCs w:val="21"/>
        </w:rPr>
      </w:r>
      <w:r/>
    </w:p>
    <w:p>
      <w:pPr>
        <w:pStyle w:val="656"/>
        <w:ind w:firstLine="1084"/>
        <w:jc w:val="center"/>
        <w:rPr>
          <w:rFonts w:hint="eastAsia" w:ascii="宋体" w:hAnsi="宋体"/>
          <w:b/>
          <w:bCs/>
          <w:sz w:val="32"/>
          <w:szCs w:val="32"/>
        </w:rPr>
      </w:pPr>
      <w:r>
        <w:rPr>
          <w:rFonts w:ascii="宋体" w:hAnsi="宋体"/>
          <w:b/>
          <w:sz w:val="36"/>
          <w:szCs w:val="21"/>
          <w:u w:val="single"/>
        </w:rPr>
        <w:br w:type="page" w:clear="all"/>
      </w:r>
      <w:r>
        <w:rPr>
          <w:rFonts w:hint="eastAsia" w:ascii="宋体" w:hAnsi="宋体"/>
          <w:b/>
          <w:bCs/>
          <w:sz w:val="32"/>
          <w:szCs w:val="32"/>
        </w:rPr>
        <w:t xml:space="preserve">响应文件目录</w:t>
      </w:r>
      <w:r>
        <w:rPr>
          <w:rFonts w:hint="eastAsia" w:ascii="宋体" w:hAnsi="宋体"/>
          <w:b/>
          <w:bCs/>
          <w:sz w:val="32"/>
          <w:szCs w:val="32"/>
        </w:rPr>
      </w:r>
      <w:r/>
    </w:p>
    <w:p>
      <w:pPr>
        <w:pStyle w:val="656"/>
        <w:ind w:firstLine="480"/>
        <w:spacing w:line="440" w:lineRule="exact"/>
        <w:rPr>
          <w:rFonts w:hint="eastAsia" w:ascii="宋体" w:hAnsi="宋体"/>
          <w:b/>
          <w:bCs/>
          <w:color w:val="000000"/>
          <w:sz w:val="32"/>
          <w:szCs w:val="32"/>
        </w:rPr>
      </w:pPr>
      <w:r>
        <w:rPr>
          <w:rFonts w:hint="eastAsia" w:ascii="宋体" w:hAnsi="宋体" w:cs="宋体"/>
          <w:color w:val="000000"/>
          <w:sz w:val="24"/>
          <w:szCs w:val="21"/>
        </w:rPr>
        <w:t xml:space="preserve">1.</w:t>
      </w:r>
      <w:r>
        <w:rPr>
          <w:rFonts w:hint="eastAsia" w:ascii="宋体" w:hAnsi="宋体" w:cs="宋体"/>
          <w:color w:val="000000"/>
          <w:sz w:val="24"/>
          <w:szCs w:val="21"/>
          <w:lang w:val="zh-CN"/>
        </w:rPr>
        <w:t xml:space="preserve">开标一览表</w:t>
      </w:r>
      <w:r>
        <w:rPr>
          <w:rFonts w:hint="eastAsia" w:ascii="宋体" w:hAnsi="宋体"/>
          <w:b/>
          <w:bCs/>
          <w:color w:val="000000"/>
          <w:sz w:val="32"/>
          <w:szCs w:val="32"/>
        </w:rPr>
      </w:r>
      <w:r/>
    </w:p>
    <w:p>
      <w:pPr>
        <w:pStyle w:val="656"/>
        <w:ind w:firstLine="643"/>
        <w:spacing w:line="440" w:lineRule="exact"/>
        <w:rPr>
          <w:rFonts w:hint="eastAsia" w:ascii="宋体" w:hAnsi="宋体"/>
          <w:b/>
          <w:bCs/>
          <w:color w:val="000000"/>
          <w:sz w:val="32"/>
          <w:szCs w:val="32"/>
        </w:rPr>
      </w:pPr>
      <w:r>
        <w:rPr>
          <w:rFonts w:hint="eastAsia" w:ascii="宋体" w:hAnsi="宋体"/>
          <w:b/>
          <w:bCs/>
          <w:color w:val="000000"/>
          <w:sz w:val="32"/>
          <w:szCs w:val="32"/>
        </w:rPr>
        <w:t xml:space="preserve">资格审查材料</w:t>
      </w:r>
      <w:r>
        <w:rPr>
          <w:rFonts w:hint="eastAsia" w:ascii="宋体" w:hAnsi="宋体"/>
          <w:b/>
          <w:bCs/>
          <w:color w:val="000000"/>
          <w:sz w:val="32"/>
          <w:szCs w:val="32"/>
        </w:rPr>
      </w:r>
      <w:r/>
    </w:p>
    <w:p>
      <w:pPr>
        <w:pStyle w:val="656"/>
        <w:ind w:firstLine="480"/>
        <w:spacing w:line="440" w:lineRule="exact"/>
        <w:rPr>
          <w:rFonts w:hint="eastAsia" w:ascii="宋体" w:hAnsi="宋体" w:cs="宋体"/>
          <w:color w:val="000000"/>
          <w:sz w:val="24"/>
          <w:szCs w:val="21"/>
        </w:rPr>
      </w:pPr>
      <w:r>
        <w:rPr>
          <w:rFonts w:hint="eastAsia" w:ascii="宋体" w:hAnsi="宋体" w:cs="宋体"/>
          <w:color w:val="000000"/>
          <w:sz w:val="24"/>
          <w:szCs w:val="21"/>
        </w:rPr>
        <w:t xml:space="preserve">2.谈判人符合《政府采购法》第二十二条规定条件的声明函</w:t>
      </w:r>
      <w:r>
        <w:rPr>
          <w:rFonts w:hint="eastAsia" w:ascii="宋体" w:hAnsi="宋体" w:cs="宋体"/>
          <w:color w:val="000000"/>
          <w:sz w:val="24"/>
          <w:szCs w:val="21"/>
        </w:rPr>
      </w:r>
      <w:r/>
    </w:p>
    <w:p>
      <w:pPr>
        <w:pStyle w:val="656"/>
        <w:ind w:firstLine="480"/>
        <w:spacing w:line="440" w:lineRule="exact"/>
        <w:rPr>
          <w:rFonts w:hint="eastAsia" w:ascii="宋体" w:hAnsi="宋体" w:cs="宋体"/>
          <w:color w:val="000000"/>
          <w:sz w:val="24"/>
          <w:szCs w:val="21"/>
        </w:rPr>
      </w:pPr>
      <w:r>
        <w:rPr>
          <w:rFonts w:hint="eastAsia" w:ascii="宋体" w:hAnsi="宋体" w:cs="宋体"/>
          <w:color w:val="000000"/>
          <w:sz w:val="24"/>
          <w:szCs w:val="21"/>
        </w:rPr>
        <w:t xml:space="preserve">3.法人或者其他组织的营业执照等证明文件</w:t>
      </w:r>
      <w:r>
        <w:rPr>
          <w:rFonts w:hint="eastAsia" w:ascii="宋体" w:hAnsi="宋体" w:cs="宋体"/>
          <w:color w:val="000000"/>
          <w:sz w:val="24"/>
          <w:szCs w:val="21"/>
        </w:rPr>
      </w:r>
      <w:r/>
    </w:p>
    <w:p>
      <w:pPr>
        <w:pStyle w:val="656"/>
        <w:ind w:firstLine="480"/>
        <w:spacing w:line="440" w:lineRule="exact"/>
        <w:rPr>
          <w:rFonts w:hint="eastAsia" w:ascii="宋体" w:hAnsi="宋体" w:cs="宋体"/>
          <w:color w:val="000000"/>
          <w:sz w:val="24"/>
          <w:szCs w:val="21"/>
        </w:rPr>
      </w:pPr>
      <w:r>
        <w:rPr>
          <w:rFonts w:hint="eastAsia" w:ascii="宋体" w:hAnsi="宋体" w:cs="宋体"/>
          <w:color w:val="000000"/>
          <w:sz w:val="24"/>
          <w:szCs w:val="21"/>
        </w:rPr>
        <w:t xml:space="preserve">4.法人授权书</w:t>
      </w:r>
      <w:r>
        <w:rPr>
          <w:rFonts w:hint="eastAsia" w:ascii="宋体" w:hAnsi="宋体" w:cs="宋体"/>
          <w:color w:val="000000"/>
          <w:sz w:val="24"/>
          <w:szCs w:val="21"/>
        </w:rPr>
      </w:r>
      <w:r/>
    </w:p>
    <w:p>
      <w:pPr>
        <w:pStyle w:val="656"/>
        <w:ind w:firstLine="480"/>
        <w:spacing w:line="440" w:lineRule="exact"/>
        <w:rPr>
          <w:rFonts w:hint="eastAsia" w:ascii="宋体" w:hAnsi="宋体" w:cs="宋体"/>
          <w:color w:val="000000"/>
          <w:sz w:val="24"/>
          <w:szCs w:val="21"/>
        </w:rPr>
      </w:pPr>
      <w:r>
        <w:rPr>
          <w:rFonts w:hint="eastAsia" w:ascii="宋体" w:hAnsi="宋体" w:cs="宋体"/>
          <w:color w:val="000000"/>
          <w:sz w:val="24"/>
          <w:szCs w:val="21"/>
        </w:rPr>
        <w:t xml:space="preserve">5.上一年度的财务状况报告（谈判人成立不满一年无需提供）</w:t>
      </w:r>
      <w:r>
        <w:rPr>
          <w:rFonts w:hint="eastAsia" w:ascii="宋体" w:hAnsi="宋体" w:cs="宋体"/>
          <w:color w:val="000000"/>
          <w:sz w:val="24"/>
          <w:szCs w:val="21"/>
        </w:rPr>
      </w:r>
      <w:r/>
    </w:p>
    <w:p>
      <w:pPr>
        <w:pStyle w:val="656"/>
        <w:ind w:firstLine="480"/>
        <w:spacing w:line="440" w:lineRule="exact"/>
        <w:rPr>
          <w:rFonts w:hint="eastAsia" w:ascii="宋体" w:hAnsi="宋体" w:cs="宋体"/>
          <w:color w:val="000000"/>
          <w:sz w:val="24"/>
          <w:szCs w:val="21"/>
        </w:rPr>
      </w:pPr>
      <w:r>
        <w:rPr>
          <w:rFonts w:hint="eastAsia" w:ascii="宋体" w:hAnsi="宋体" w:cs="宋体"/>
          <w:color w:val="000000"/>
          <w:sz w:val="24"/>
          <w:szCs w:val="21"/>
        </w:rPr>
        <w:t xml:space="preserve">6.依法缴纳税收和社会保障资金的相关材料（提供提交谈判文件截止时间前一年内至少一个月依法缴纳税收及缴纳社会保障资金的证明材料。谈判人依法享受缓缴、免缴税收、社会保障资金的提供证明材料。）</w:t>
      </w:r>
      <w:r>
        <w:rPr>
          <w:rFonts w:hint="eastAsia" w:ascii="宋体" w:hAnsi="宋体" w:cs="宋体"/>
          <w:color w:val="000000"/>
          <w:sz w:val="24"/>
          <w:szCs w:val="21"/>
        </w:rPr>
      </w:r>
      <w:r/>
    </w:p>
    <w:p>
      <w:pPr>
        <w:pStyle w:val="656"/>
        <w:ind w:firstLine="480"/>
        <w:spacing w:line="440" w:lineRule="exact"/>
        <w:rPr>
          <w:rFonts w:hint="eastAsia" w:ascii="宋体" w:hAnsi="宋体" w:cs="宋体"/>
          <w:color w:val="000000"/>
          <w:sz w:val="24"/>
          <w:szCs w:val="21"/>
        </w:rPr>
      </w:pPr>
      <w:r>
        <w:rPr>
          <w:rFonts w:hint="eastAsia" w:ascii="宋体" w:hAnsi="宋体" w:cs="宋体"/>
          <w:color w:val="000000"/>
          <w:sz w:val="24"/>
          <w:szCs w:val="21"/>
        </w:rPr>
        <w:t xml:space="preserve">7.具备履行合同所必需的设备和专业技术能力的书面声明</w:t>
      </w:r>
      <w:r>
        <w:rPr>
          <w:rFonts w:hint="eastAsia" w:ascii="宋体" w:hAnsi="宋体" w:cs="宋体"/>
          <w:color w:val="000000"/>
          <w:sz w:val="24"/>
          <w:szCs w:val="21"/>
        </w:rPr>
      </w:r>
      <w:r/>
    </w:p>
    <w:p>
      <w:pPr>
        <w:pStyle w:val="656"/>
        <w:ind w:firstLine="480"/>
        <w:spacing w:line="440" w:lineRule="exact"/>
        <w:rPr>
          <w:rFonts w:hint="eastAsia" w:ascii="宋体" w:hAnsi="宋体" w:cs="宋体"/>
          <w:color w:val="000000"/>
          <w:sz w:val="24"/>
          <w:szCs w:val="21"/>
        </w:rPr>
      </w:pPr>
      <w:r>
        <w:rPr>
          <w:rFonts w:hint="eastAsia" w:ascii="宋体" w:hAnsi="宋体" w:cs="宋体"/>
          <w:color w:val="000000"/>
          <w:sz w:val="24"/>
          <w:szCs w:val="21"/>
        </w:rPr>
        <w:t xml:space="preserve">8.参加政府采购活动前 3 年内在经营活动中没有重大违法记录的书面声明</w:t>
      </w:r>
      <w:r>
        <w:rPr>
          <w:rFonts w:hint="eastAsia" w:ascii="宋体" w:hAnsi="宋体" w:cs="宋体"/>
          <w:color w:val="000000"/>
          <w:sz w:val="24"/>
          <w:szCs w:val="21"/>
        </w:rPr>
      </w:r>
      <w:r/>
    </w:p>
    <w:p>
      <w:pPr>
        <w:pStyle w:val="732"/>
        <w:ind w:firstLine="480"/>
        <w:rPr>
          <w:rFonts w:eastAsia="宋体"/>
        </w:rPr>
      </w:pPr>
      <w:r>
        <w:rPr>
          <w:rFonts w:hint="eastAsia" w:ascii="宋体" w:hAnsi="宋体" w:eastAsia="宋体" w:cs="宋体"/>
          <w:color w:val="000000"/>
          <w:szCs w:val="21"/>
        </w:rPr>
        <w:t xml:space="preserve">9.谈判人依据采购文件要求，提交的其他材料</w:t>
      </w:r>
      <w:r>
        <w:rPr>
          <w:rFonts w:eastAsia="宋体"/>
        </w:rPr>
      </w:r>
      <w:r/>
    </w:p>
    <w:p>
      <w:pPr>
        <w:pStyle w:val="656"/>
        <w:spacing w:line="440" w:lineRule="exact"/>
        <w:rPr>
          <w:rFonts w:hint="eastAsia" w:ascii="宋体" w:hAnsi="宋体"/>
          <w:b/>
          <w:bCs/>
          <w:color w:val="000000"/>
          <w:sz w:val="32"/>
          <w:szCs w:val="32"/>
          <w:lang w:val="zh-CN"/>
        </w:rPr>
      </w:pPr>
      <w:r>
        <w:rPr>
          <w:rFonts w:hint="eastAsia" w:ascii="宋体" w:hAnsi="宋体"/>
          <w:b/>
          <w:bCs/>
          <w:color w:val="000000"/>
          <w:sz w:val="32"/>
          <w:szCs w:val="32"/>
          <w:lang w:val="zh-CN"/>
        </w:rPr>
        <w:t xml:space="preserve">　</w:t>
      </w:r>
      <w:r>
        <w:rPr>
          <w:rFonts w:hint="eastAsia" w:ascii="宋体" w:hAnsi="宋体"/>
          <w:b/>
          <w:bCs/>
          <w:color w:val="000000"/>
          <w:sz w:val="32"/>
          <w:szCs w:val="32"/>
        </w:rPr>
        <w:t xml:space="preserve"> </w:t>
      </w:r>
      <w:r>
        <w:rPr>
          <w:rFonts w:hint="eastAsia" w:ascii="宋体" w:hAnsi="宋体"/>
          <w:b/>
          <w:bCs/>
          <w:color w:val="000000"/>
          <w:sz w:val="32"/>
          <w:szCs w:val="32"/>
          <w:lang w:val="zh-CN"/>
        </w:rPr>
        <w:t xml:space="preserve">符合性条件材料</w:t>
      </w:r>
      <w:r>
        <w:rPr>
          <w:rFonts w:hint="eastAsia" w:ascii="宋体" w:hAnsi="宋体"/>
          <w:b/>
          <w:bCs/>
          <w:color w:val="000000"/>
          <w:sz w:val="32"/>
          <w:szCs w:val="32"/>
          <w:lang w:val="zh-CN"/>
        </w:rPr>
      </w:r>
      <w:r/>
    </w:p>
    <w:p>
      <w:pPr>
        <w:pStyle w:val="656"/>
        <w:ind w:firstLine="480"/>
        <w:spacing w:line="440" w:lineRule="exact"/>
        <w:rPr>
          <w:rFonts w:hint="eastAsia" w:ascii="宋体" w:hAnsi="宋体" w:cs="宋体"/>
          <w:color w:val="000000"/>
          <w:sz w:val="24"/>
          <w:szCs w:val="21"/>
        </w:rPr>
      </w:pPr>
      <w:r>
        <w:rPr>
          <w:rFonts w:hint="eastAsia" w:ascii="宋体" w:hAnsi="宋体" w:cs="宋体"/>
          <w:color w:val="000000"/>
          <w:sz w:val="24"/>
          <w:szCs w:val="21"/>
        </w:rPr>
        <w:t xml:space="preserve">10.谈判函</w:t>
      </w:r>
      <w:r>
        <w:rPr>
          <w:rFonts w:hint="eastAsia" w:ascii="宋体" w:hAnsi="宋体" w:cs="宋体"/>
          <w:color w:val="000000"/>
          <w:sz w:val="24"/>
          <w:szCs w:val="21"/>
        </w:rPr>
      </w:r>
      <w:r/>
    </w:p>
    <w:p>
      <w:pPr>
        <w:pStyle w:val="656"/>
        <w:ind w:firstLine="480"/>
        <w:spacing w:line="440" w:lineRule="exact"/>
        <w:rPr>
          <w:rFonts w:hint="eastAsia"/>
        </w:rPr>
      </w:pPr>
      <w:r>
        <w:rPr>
          <w:rFonts w:hint="eastAsia" w:ascii="宋体" w:hAnsi="宋体" w:cs="宋体"/>
          <w:color w:val="000000"/>
          <w:sz w:val="24"/>
          <w:szCs w:val="21"/>
        </w:rPr>
        <w:t xml:space="preserve">11.谈判分项报价表</w:t>
      </w:r>
      <w:r>
        <w:rPr>
          <w:rFonts w:hint="eastAsia"/>
        </w:rPr>
      </w:r>
      <w:r/>
    </w:p>
    <w:p>
      <w:pPr>
        <w:pStyle w:val="656"/>
        <w:ind w:firstLine="480"/>
        <w:spacing w:line="440" w:lineRule="exact"/>
        <w:rPr>
          <w:rFonts w:hint="eastAsia" w:ascii="宋体" w:hAnsi="宋体" w:cs="宋体"/>
          <w:color w:val="000000"/>
          <w:sz w:val="24"/>
          <w:szCs w:val="21"/>
        </w:rPr>
      </w:pPr>
      <w:r>
        <w:rPr>
          <w:rFonts w:hint="eastAsia" w:ascii="宋体" w:hAnsi="宋体" w:cs="宋体"/>
          <w:color w:val="000000"/>
          <w:sz w:val="24"/>
          <w:szCs w:val="21"/>
        </w:rPr>
        <w:t xml:space="preserve">12.技术要求响应及偏离表</w:t>
      </w:r>
      <w:r>
        <w:rPr>
          <w:rFonts w:hint="eastAsia" w:ascii="宋体" w:hAnsi="宋体" w:cs="宋体"/>
          <w:color w:val="000000"/>
          <w:sz w:val="24"/>
          <w:szCs w:val="21"/>
        </w:rPr>
      </w:r>
      <w:r/>
    </w:p>
    <w:p>
      <w:pPr>
        <w:pStyle w:val="656"/>
        <w:ind w:firstLine="480"/>
        <w:spacing w:line="440" w:lineRule="exact"/>
        <w:rPr>
          <w:rFonts w:hint="eastAsia" w:ascii="宋体" w:hAnsi="宋体" w:cs="宋体"/>
          <w:color w:val="000000"/>
          <w:sz w:val="24"/>
          <w:szCs w:val="21"/>
        </w:rPr>
      </w:pPr>
      <w:r>
        <w:rPr>
          <w:rFonts w:hint="eastAsia" w:ascii="宋体" w:hAnsi="宋体" w:cs="宋体"/>
          <w:color w:val="000000"/>
          <w:sz w:val="24"/>
          <w:szCs w:val="21"/>
        </w:rPr>
        <w:t xml:space="preserve">13.商务要求响应及偏离表</w:t>
      </w:r>
      <w:r>
        <w:rPr>
          <w:rFonts w:hint="eastAsia" w:ascii="宋体" w:hAnsi="宋体" w:cs="宋体"/>
          <w:color w:val="000000"/>
          <w:sz w:val="24"/>
          <w:szCs w:val="21"/>
        </w:rPr>
      </w:r>
      <w:r/>
    </w:p>
    <w:p>
      <w:pPr>
        <w:pStyle w:val="656"/>
        <w:ind w:firstLine="480"/>
        <w:spacing w:line="440" w:lineRule="exact"/>
        <w:rPr>
          <w:rFonts w:ascii="宋体" w:hAnsi="宋体"/>
          <w:sz w:val="24"/>
          <w:szCs w:val="21"/>
        </w:rPr>
      </w:pPr>
      <w:r>
        <w:rPr>
          <w:rFonts w:ascii="宋体" w:hAnsi="宋体"/>
          <w:sz w:val="24"/>
          <w:szCs w:val="21"/>
        </w:rPr>
      </w:r>
      <w:r/>
    </w:p>
    <w:p>
      <w:pPr>
        <w:pStyle w:val="656"/>
        <w:ind w:firstLine="480"/>
        <w:spacing w:line="440" w:lineRule="exact"/>
        <w:rPr>
          <w:rFonts w:ascii="宋体" w:hAnsi="宋体"/>
          <w:sz w:val="24"/>
          <w:szCs w:val="21"/>
        </w:rPr>
      </w:pPr>
      <w:r>
        <w:rPr>
          <w:rFonts w:ascii="宋体" w:hAnsi="宋体"/>
          <w:sz w:val="24"/>
          <w:szCs w:val="21"/>
        </w:rPr>
      </w:r>
      <w:r/>
    </w:p>
    <w:p>
      <w:pPr>
        <w:pStyle w:val="656"/>
        <w:ind w:firstLine="480"/>
        <w:spacing w:line="440" w:lineRule="exact"/>
        <w:rPr>
          <w:rFonts w:ascii="宋体" w:hAnsi="宋体"/>
          <w:sz w:val="24"/>
          <w:szCs w:val="21"/>
        </w:rPr>
      </w:pPr>
      <w:r>
        <w:rPr>
          <w:rFonts w:ascii="宋体" w:hAnsi="宋体"/>
          <w:sz w:val="24"/>
          <w:szCs w:val="21"/>
        </w:rPr>
      </w:r>
      <w:r/>
    </w:p>
    <w:p>
      <w:pPr>
        <w:pStyle w:val="656"/>
        <w:ind w:firstLine="480"/>
        <w:spacing w:line="440" w:lineRule="exact"/>
        <w:rPr>
          <w:rFonts w:ascii="宋体" w:hAnsi="宋体"/>
          <w:sz w:val="24"/>
          <w:szCs w:val="21"/>
        </w:rPr>
      </w:pPr>
      <w:r>
        <w:rPr>
          <w:rFonts w:ascii="宋体" w:hAnsi="宋体"/>
          <w:sz w:val="24"/>
          <w:szCs w:val="21"/>
        </w:rPr>
      </w:r>
      <w:r/>
    </w:p>
    <w:p>
      <w:pPr>
        <w:pStyle w:val="656"/>
        <w:ind w:firstLine="480"/>
        <w:spacing w:line="440" w:lineRule="exact"/>
        <w:rPr>
          <w:rFonts w:ascii="宋体" w:hAnsi="宋体"/>
          <w:sz w:val="24"/>
          <w:szCs w:val="21"/>
        </w:rPr>
      </w:pPr>
      <w:r>
        <w:rPr>
          <w:rFonts w:ascii="宋体" w:hAnsi="宋体"/>
          <w:sz w:val="24"/>
          <w:szCs w:val="21"/>
        </w:rPr>
      </w:r>
      <w:r/>
    </w:p>
    <w:p>
      <w:pPr>
        <w:pStyle w:val="656"/>
        <w:ind w:firstLine="480"/>
        <w:spacing w:line="440" w:lineRule="exact"/>
        <w:rPr>
          <w:rFonts w:ascii="宋体" w:hAnsi="宋体"/>
          <w:sz w:val="24"/>
          <w:szCs w:val="21"/>
        </w:rPr>
      </w:pPr>
      <w:r>
        <w:rPr>
          <w:rFonts w:ascii="宋体" w:hAnsi="宋体"/>
          <w:sz w:val="24"/>
          <w:szCs w:val="21"/>
        </w:rPr>
      </w:r>
      <w:r/>
    </w:p>
    <w:p>
      <w:pPr>
        <w:pStyle w:val="656"/>
        <w:ind w:firstLine="480"/>
        <w:spacing w:line="440" w:lineRule="exact"/>
        <w:rPr>
          <w:rFonts w:ascii="宋体" w:hAnsi="宋体"/>
          <w:sz w:val="24"/>
          <w:szCs w:val="21"/>
        </w:rPr>
      </w:pPr>
      <w:r>
        <w:rPr>
          <w:rFonts w:ascii="宋体" w:hAnsi="宋体"/>
          <w:sz w:val="24"/>
          <w:szCs w:val="21"/>
        </w:rPr>
      </w:r>
      <w:r/>
    </w:p>
    <w:p>
      <w:pPr>
        <w:pStyle w:val="656"/>
        <w:ind w:firstLine="480"/>
        <w:spacing w:line="440" w:lineRule="exact"/>
        <w:rPr>
          <w:rFonts w:ascii="宋体" w:hAnsi="宋体"/>
          <w:sz w:val="24"/>
          <w:szCs w:val="21"/>
        </w:rPr>
      </w:pPr>
      <w:r>
        <w:rPr>
          <w:rFonts w:ascii="宋体" w:hAnsi="宋体"/>
          <w:sz w:val="24"/>
          <w:szCs w:val="21"/>
        </w:rPr>
      </w:r>
      <w:r/>
    </w:p>
    <w:p>
      <w:pPr>
        <w:pStyle w:val="656"/>
        <w:spacing w:line="440" w:lineRule="exact"/>
        <w:rPr>
          <w:rFonts w:hint="eastAsia" w:ascii="宋体" w:hAnsi="宋体"/>
          <w:b/>
          <w:bCs/>
          <w:color w:val="000000"/>
          <w:sz w:val="24"/>
          <w:szCs w:val="21"/>
        </w:rPr>
      </w:pPr>
      <w:r/>
      <w:bookmarkEnd w:id="163"/>
      <w:r/>
      <w:bookmarkEnd w:id="164"/>
      <w:r/>
      <w:bookmarkEnd w:id="172"/>
      <w:r/>
      <w:bookmarkEnd w:id="173"/>
      <w:r/>
      <w:bookmarkEnd w:id="174"/>
      <w:r>
        <w:rPr>
          <w:rFonts w:hint="eastAsia" w:ascii="宋体" w:hAnsi="宋体"/>
          <w:b/>
          <w:bCs/>
          <w:color w:val="000000"/>
          <w:sz w:val="24"/>
          <w:szCs w:val="21"/>
        </w:rPr>
      </w:r>
      <w:r/>
    </w:p>
    <w:p>
      <w:pPr>
        <w:pStyle w:val="656"/>
        <w:spacing w:line="440" w:lineRule="exact"/>
        <w:rPr>
          <w:rFonts w:hint="eastAsia" w:ascii="宋体" w:hAnsi="宋体"/>
          <w:b/>
          <w:bCs/>
          <w:color w:val="000000"/>
          <w:sz w:val="24"/>
          <w:szCs w:val="21"/>
        </w:rPr>
      </w:pPr>
      <w:r>
        <w:rPr>
          <w:rFonts w:hint="eastAsia" w:ascii="宋体" w:hAnsi="宋体"/>
          <w:b/>
          <w:bCs/>
          <w:color w:val="000000"/>
          <w:sz w:val="24"/>
          <w:szCs w:val="21"/>
        </w:rPr>
      </w:r>
      <w:r/>
    </w:p>
    <w:p>
      <w:pPr>
        <w:pStyle w:val="656"/>
        <w:spacing w:line="440" w:lineRule="exact"/>
        <w:rPr>
          <w:rFonts w:hint="eastAsia" w:ascii="宋体" w:hAnsi="宋体"/>
          <w:b/>
          <w:bCs/>
          <w:color w:val="000000"/>
          <w:sz w:val="24"/>
          <w:szCs w:val="21"/>
        </w:rPr>
      </w:pPr>
      <w:r>
        <w:rPr>
          <w:rFonts w:hint="eastAsia" w:ascii="宋体" w:hAnsi="宋体"/>
          <w:b/>
          <w:bCs/>
          <w:color w:val="000000"/>
          <w:sz w:val="24"/>
          <w:szCs w:val="21"/>
        </w:rPr>
      </w:r>
      <w:r/>
    </w:p>
    <w:p>
      <w:pPr>
        <w:pStyle w:val="656"/>
        <w:spacing w:line="440" w:lineRule="exact"/>
        <w:rPr>
          <w:rFonts w:hint="eastAsia" w:ascii="宋体" w:hAnsi="宋体"/>
          <w:b/>
          <w:bCs/>
          <w:color w:val="000000"/>
          <w:sz w:val="24"/>
          <w:szCs w:val="21"/>
        </w:rPr>
      </w:pPr>
      <w:r>
        <w:rPr>
          <w:rFonts w:hint="eastAsia" w:ascii="宋体" w:hAnsi="宋体"/>
          <w:b/>
          <w:bCs/>
          <w:color w:val="000000"/>
          <w:sz w:val="24"/>
          <w:szCs w:val="21"/>
        </w:rPr>
      </w:r>
      <w:r/>
    </w:p>
    <w:p>
      <w:pPr>
        <w:pStyle w:val="656"/>
        <w:spacing w:line="440" w:lineRule="exact"/>
        <w:rPr>
          <w:rFonts w:hint="eastAsia" w:ascii="宋体" w:hAnsi="宋体"/>
          <w:b/>
          <w:bCs/>
          <w:color w:val="000000"/>
          <w:sz w:val="24"/>
          <w:szCs w:val="21"/>
        </w:rPr>
      </w:pPr>
      <w:r>
        <w:rPr>
          <w:rFonts w:hint="eastAsia" w:ascii="宋体" w:hAnsi="宋体"/>
          <w:b/>
          <w:bCs/>
          <w:color w:val="000000"/>
          <w:sz w:val="24"/>
          <w:szCs w:val="21"/>
        </w:rPr>
        <w:t xml:space="preserve">格式附件如下：</w:t>
      </w:r>
      <w:r>
        <w:rPr>
          <w:rFonts w:hint="eastAsia" w:ascii="宋体" w:hAnsi="宋体"/>
          <w:b/>
          <w:bCs/>
          <w:color w:val="000000"/>
          <w:sz w:val="24"/>
          <w:szCs w:val="21"/>
        </w:rPr>
      </w:r>
      <w:r/>
    </w:p>
    <w:p>
      <w:pPr>
        <w:pStyle w:val="656"/>
        <w:jc w:val="center"/>
        <w:spacing w:line="460" w:lineRule="exact"/>
        <w:rPr>
          <w:rFonts w:hint="eastAsia" w:ascii="宋体" w:hAnsi="宋体"/>
          <w:b/>
          <w:color w:val="000000"/>
          <w:sz w:val="30"/>
          <w:szCs w:val="30"/>
        </w:rPr>
      </w:pPr>
      <w:r>
        <w:rPr>
          <w:rFonts w:hint="eastAsia" w:ascii="宋体" w:hAnsi="宋体"/>
          <w:b/>
          <w:color w:val="000000"/>
          <w:sz w:val="30"/>
          <w:szCs w:val="30"/>
        </w:rPr>
      </w:r>
      <w:r/>
    </w:p>
    <w:p>
      <w:pPr>
        <w:pStyle w:val="656"/>
        <w:jc w:val="center"/>
        <w:spacing w:line="460" w:lineRule="exact"/>
        <w:rPr>
          <w:rFonts w:hint="eastAsia" w:ascii="宋体" w:hAnsi="宋体"/>
          <w:b/>
          <w:color w:val="000000"/>
          <w:sz w:val="30"/>
          <w:szCs w:val="30"/>
        </w:rPr>
      </w:pPr>
      <w:r>
        <w:rPr>
          <w:rFonts w:hint="eastAsia" w:ascii="宋体" w:hAnsi="宋体"/>
          <w:b/>
          <w:color w:val="000000"/>
          <w:sz w:val="30"/>
          <w:szCs w:val="30"/>
        </w:rPr>
        <w:t xml:space="preserve">开标一览表</w:t>
      </w:r>
      <w:r>
        <w:rPr>
          <w:rFonts w:hint="eastAsia" w:ascii="宋体" w:hAnsi="宋体"/>
          <w:b/>
          <w:color w:val="000000"/>
          <w:sz w:val="30"/>
          <w:szCs w:val="30"/>
        </w:rPr>
      </w:r>
      <w:r/>
    </w:p>
    <w:p>
      <w:pPr>
        <w:pStyle w:val="656"/>
        <w:ind w:firstLine="480"/>
        <w:rPr>
          <w:rFonts w:hint="eastAsia" w:ascii="宋体" w:hAnsi="宋体"/>
          <w:sz w:val="24"/>
          <w:szCs w:val="24"/>
        </w:rPr>
      </w:pPr>
      <w:r>
        <w:rPr>
          <w:rFonts w:hint="eastAsia" w:ascii="宋体" w:hAnsi="宋体"/>
          <w:sz w:val="24"/>
          <w:szCs w:val="24"/>
        </w:rPr>
        <w:t xml:space="preserve">谈判人全称（加盖CA电子签章）：</w:t>
      </w:r>
      <w:r>
        <w:rPr>
          <w:rFonts w:hint="eastAsia" w:ascii="宋体" w:hAnsi="宋体"/>
          <w:sz w:val="24"/>
          <w:szCs w:val="24"/>
        </w:rPr>
      </w:r>
      <w:r/>
    </w:p>
    <w:p>
      <w:pPr>
        <w:pStyle w:val="656"/>
        <w:ind w:firstLine="480"/>
        <w:rPr>
          <w:sz w:val="24"/>
          <w:szCs w:val="24"/>
        </w:rPr>
      </w:pPr>
      <w:r>
        <w:rPr>
          <w:rFonts w:hint="eastAsia" w:ascii="宋体" w:hAnsi="宋体"/>
          <w:sz w:val="24"/>
          <w:szCs w:val="24"/>
        </w:rPr>
        <w:t xml:space="preserve">项目名称：</w:t>
      </w:r>
      <w:r>
        <w:rPr>
          <w:sz w:val="24"/>
          <w:szCs w:val="24"/>
        </w:rPr>
      </w:r>
      <w:r/>
    </w:p>
    <w:p>
      <w:pPr>
        <w:pStyle w:val="656"/>
        <w:ind w:firstLine="480"/>
        <w:rPr>
          <w:rFonts w:ascii="宋体" w:hAnsi="宋体"/>
          <w:sz w:val="24"/>
          <w:szCs w:val="24"/>
        </w:rPr>
      </w:pPr>
      <w:r>
        <w:rPr>
          <w:rFonts w:hint="eastAsia" w:ascii="宋体" w:hAnsi="宋体"/>
          <w:sz w:val="24"/>
          <w:szCs w:val="24"/>
        </w:rPr>
        <w:t xml:space="preserve">招标编号：                                   标段：</w:t>
      </w:r>
      <w:r>
        <w:rPr>
          <w:rFonts w:ascii="宋体" w:hAnsi="宋体"/>
          <w:sz w:val="24"/>
          <w:szCs w:val="24"/>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pStyle w:val="656"/>
              <w:rPr>
                <w:rFonts w:hint="eastAsia" w:ascii="宋体" w:hAnsi="宋体"/>
                <w:sz w:val="24"/>
                <w:szCs w:val="24"/>
              </w:rPr>
            </w:pPr>
            <w:r>
              <w:rPr>
                <w:rFonts w:hint="eastAsia" w:ascii="宋体" w:hAnsi="宋体" w:cs="宋体"/>
                <w:sz w:val="24"/>
                <w:szCs w:val="24"/>
              </w:rPr>
              <w:t xml:space="preserve">                      </w:t>
            </w:r>
            <w:r>
              <w:rPr>
                <w:rFonts w:hint="eastAsia" w:ascii="宋体" w:hAnsi="宋体"/>
                <w:sz w:val="24"/>
                <w:szCs w:val="24"/>
              </w:rPr>
              <w:t xml:space="preserve">谈判总报价</w:t>
            </w:r>
            <w:r>
              <w:rPr>
                <w:rFonts w:hint="eastAsia" w:ascii="宋体" w:hAnsi="宋体"/>
                <w:sz w:val="24"/>
                <w:szCs w:val="24"/>
              </w:rPr>
            </w:r>
            <w:r/>
          </w:p>
        </w:tc>
      </w:tr>
      <w:tr>
        <w:trPr>
          <w:cantSplit/>
          <w:trHeight w:val="612"/>
        </w:trPr>
        <w:tc>
          <w:tcPr>
            <w:tcW w:w="8206" w:type="dxa"/>
            <w:vAlign w:val="center"/>
            <w:textDirection w:val="lrTb"/>
            <w:noWrap w:val="false"/>
          </w:tcPr>
          <w:p>
            <w:pPr>
              <w:pStyle w:val="743"/>
              <w:ind w:firstLine="0"/>
              <w:spacing w:before="0" w:after="0" w:line="500" w:lineRule="exact"/>
              <w:rPr>
                <w:rFonts w:hint="eastAsia" w:ascii="宋体" w:hAnsi="宋体"/>
                <w:szCs w:val="21"/>
              </w:rPr>
            </w:pPr>
            <w:r>
              <w:rPr>
                <w:rFonts w:hint="eastAsia" w:ascii="宋体" w:hAnsi="宋体" w:cs="宋体"/>
              </w:rPr>
              <w:t xml:space="preserve">小写：                             （人民币：元）</w:t>
            </w:r>
            <w:r>
              <w:rPr>
                <w:rFonts w:hint="eastAsia" w:ascii="宋体" w:hAnsi="宋体"/>
                <w:szCs w:val="21"/>
              </w:rPr>
            </w:r>
            <w:r/>
          </w:p>
        </w:tc>
      </w:tr>
    </w:tbl>
    <w:p>
      <w:pPr>
        <w:pStyle w:val="656"/>
        <w:rPr>
          <w:rFonts w:ascii="宋体" w:hAnsi="宋体"/>
          <w:sz w:val="24"/>
          <w:szCs w:val="24"/>
        </w:rPr>
      </w:pPr>
      <w:r>
        <w:rPr>
          <w:rFonts w:ascii="宋体" w:hAnsi="宋体"/>
          <w:sz w:val="24"/>
          <w:szCs w:val="24"/>
        </w:rPr>
      </w:r>
      <w:r/>
    </w:p>
    <w:p>
      <w:pPr>
        <w:pStyle w:val="656"/>
        <w:ind w:firstLine="480"/>
        <w:rPr>
          <w:rFonts w:hint="eastAsia" w:ascii="宋体" w:hAnsi="宋体"/>
          <w:sz w:val="24"/>
          <w:szCs w:val="24"/>
        </w:rPr>
      </w:pPr>
      <w:r>
        <w:rPr>
          <w:rFonts w:hint="eastAsia" w:ascii="宋体" w:hAnsi="宋体"/>
          <w:sz w:val="24"/>
          <w:szCs w:val="24"/>
        </w:rPr>
        <w:t xml:space="preserve">                                              日期：  </w:t>
      </w:r>
      <w:r>
        <w:rPr>
          <w:rFonts w:hint="eastAsia" w:ascii="宋体" w:hAnsi="宋体"/>
          <w:sz w:val="24"/>
          <w:szCs w:val="24"/>
          <w:u w:val="single"/>
        </w:rPr>
        <w:t xml:space="preserve">     </w:t>
      </w:r>
      <w:r>
        <w:rPr>
          <w:rFonts w:hint="eastAsia" w:ascii="宋体" w:hAnsi="宋体"/>
          <w:sz w:val="24"/>
          <w:szCs w:val="24"/>
        </w:rPr>
        <w:t xml:space="preserve">年</w:t>
      </w:r>
      <w:r>
        <w:rPr>
          <w:rFonts w:hint="eastAsia" w:ascii="宋体" w:hAnsi="宋体"/>
          <w:sz w:val="24"/>
          <w:szCs w:val="24"/>
          <w:u w:val="single"/>
        </w:rPr>
        <w:t xml:space="preserve">   </w:t>
      </w:r>
      <w:r>
        <w:rPr>
          <w:rFonts w:hint="eastAsia" w:ascii="宋体" w:hAnsi="宋体"/>
          <w:sz w:val="24"/>
          <w:szCs w:val="24"/>
        </w:rPr>
        <w:t xml:space="preserve">月</w:t>
      </w:r>
      <w:r>
        <w:rPr>
          <w:rFonts w:hint="eastAsia" w:ascii="宋体" w:hAnsi="宋体"/>
          <w:sz w:val="24"/>
          <w:szCs w:val="24"/>
          <w:u w:val="single"/>
        </w:rPr>
        <w:t xml:space="preserve">   </w:t>
      </w:r>
      <w:r>
        <w:rPr>
          <w:rFonts w:hint="eastAsia" w:ascii="宋体" w:hAnsi="宋体"/>
          <w:sz w:val="24"/>
          <w:szCs w:val="24"/>
        </w:rPr>
        <w:t xml:space="preserve">日</w:t>
      </w:r>
      <w:r>
        <w:rPr>
          <w:rFonts w:hint="eastAsia" w:ascii="宋体" w:hAnsi="宋体"/>
          <w:sz w:val="24"/>
          <w:szCs w:val="24"/>
        </w:rPr>
      </w:r>
      <w:r/>
    </w:p>
    <w:p>
      <w:pPr>
        <w:pStyle w:val="656"/>
        <w:ind w:firstLine="480"/>
        <w:rPr>
          <w:rFonts w:hint="eastAsia" w:ascii="宋体" w:hAnsi="宋体"/>
          <w:sz w:val="24"/>
          <w:szCs w:val="24"/>
        </w:rPr>
      </w:pPr>
      <w:r>
        <w:rPr>
          <w:rFonts w:hint="eastAsia" w:ascii="宋体" w:hAnsi="宋体"/>
          <w:sz w:val="24"/>
          <w:szCs w:val="24"/>
        </w:rPr>
      </w:r>
      <w:r/>
    </w:p>
    <w:p>
      <w:pPr>
        <w:pStyle w:val="732"/>
        <w:rPr>
          <w:rFonts w:hint="eastAsia"/>
        </w:rPr>
      </w:pPr>
      <w:r>
        <w:rPr>
          <w:rFonts w:hint="eastAsia"/>
        </w:rPr>
      </w:r>
      <w:r/>
    </w:p>
    <w:p>
      <w:pPr>
        <w:pStyle w:val="656"/>
        <w:jc w:val="center"/>
        <w:rPr>
          <w:rFonts w:hint="eastAsia" w:ascii="宋体" w:hAnsi="宋体"/>
          <w:b/>
          <w:color w:val="000000"/>
          <w:sz w:val="30"/>
          <w:szCs w:val="30"/>
        </w:rPr>
      </w:pPr>
      <w:r>
        <w:rPr>
          <w:rFonts w:hint="eastAsia" w:ascii="宋体" w:hAnsi="宋体"/>
          <w:b/>
          <w:color w:val="000000"/>
          <w:sz w:val="30"/>
          <w:szCs w:val="30"/>
        </w:rPr>
        <w:br w:type="page" w:clear="all"/>
      </w:r>
      <w:r>
        <w:rPr>
          <w:rFonts w:hint="eastAsia" w:ascii="宋体" w:hAnsi="宋体"/>
          <w:b/>
          <w:color w:val="000000"/>
          <w:sz w:val="30"/>
          <w:szCs w:val="30"/>
        </w:rPr>
        <w:t xml:space="preserve">谈判人符合《政府采购法》第二十二条规定条件的声明函</w:t>
      </w:r>
      <w:r>
        <w:rPr>
          <w:rFonts w:hint="eastAsia" w:ascii="宋体" w:hAnsi="宋体"/>
          <w:b/>
          <w:color w:val="000000"/>
          <w:sz w:val="30"/>
          <w:szCs w:val="30"/>
        </w:rPr>
      </w:r>
      <w:r/>
    </w:p>
    <w:p>
      <w:pPr>
        <w:pStyle w:val="656"/>
        <w:spacing w:line="460" w:lineRule="exact"/>
        <w:rPr>
          <w:rFonts w:hint="eastAsia" w:ascii="宋体" w:hAnsi="宋体"/>
          <w:b/>
          <w:bCs/>
          <w:color w:val="000000"/>
          <w:sz w:val="44"/>
          <w:szCs w:val="44"/>
        </w:rPr>
      </w:pPr>
      <w:r>
        <w:rPr>
          <w:rFonts w:hint="eastAsia" w:ascii="宋体" w:hAnsi="宋体"/>
          <w:b/>
          <w:bCs/>
          <w:color w:val="000000"/>
          <w:sz w:val="24"/>
          <w:szCs w:val="21"/>
        </w:rPr>
        <w:t xml:space="preserve">                       </w:t>
      </w:r>
      <w:r>
        <w:rPr>
          <w:rFonts w:hint="eastAsia" w:ascii="宋体" w:hAnsi="宋体"/>
          <w:b/>
          <w:bCs/>
          <w:color w:val="000000"/>
          <w:sz w:val="44"/>
          <w:szCs w:val="44"/>
        </w:rPr>
        <w:t xml:space="preserve">   </w:t>
      </w:r>
      <w:r>
        <w:rPr>
          <w:rFonts w:hint="eastAsia" w:ascii="宋体" w:hAnsi="宋体"/>
          <w:b/>
          <w:bCs/>
          <w:color w:val="000000"/>
          <w:sz w:val="44"/>
          <w:szCs w:val="44"/>
        </w:rPr>
      </w:r>
      <w:r/>
    </w:p>
    <w:p>
      <w:pPr>
        <w:pStyle w:val="656"/>
        <w:ind w:firstLine="480"/>
        <w:spacing w:line="520" w:lineRule="exact"/>
        <w:rPr>
          <w:rFonts w:hint="eastAsia" w:ascii="宋体" w:hAnsi="宋体"/>
          <w:b/>
          <w:bCs/>
          <w:color w:val="000000"/>
          <w:sz w:val="24"/>
        </w:rPr>
      </w:pPr>
      <w:r>
        <w:rPr>
          <w:rFonts w:hint="eastAsia" w:ascii="宋体" w:hAnsi="宋体"/>
          <w:bCs/>
          <w:color w:val="000000"/>
          <w:sz w:val="24"/>
        </w:rPr>
        <w:t xml:space="preserve">我单位参加</w:t>
      </w:r>
      <w:r>
        <w:rPr>
          <w:rFonts w:hint="eastAsia" w:ascii="宋体" w:hAnsi="宋体"/>
          <w:bCs/>
          <w:color w:val="000000"/>
          <w:sz w:val="24"/>
          <w:szCs w:val="21"/>
          <w:u w:val="single"/>
        </w:rPr>
        <w:t xml:space="preserve">________________ _</w:t>
      </w:r>
      <w:r>
        <w:rPr>
          <w:rFonts w:hint="eastAsia" w:ascii="宋体" w:hAnsi="宋体"/>
          <w:bCs/>
          <w:color w:val="000000"/>
          <w:sz w:val="24"/>
          <w:szCs w:val="21"/>
        </w:rPr>
        <w:t xml:space="preserve">（项目名称），</w:t>
      </w:r>
      <w:r>
        <w:rPr>
          <w:rFonts w:hint="eastAsia" w:ascii="宋体" w:hAnsi="宋体"/>
          <w:bCs/>
          <w:color w:val="000000"/>
          <w:sz w:val="24"/>
          <w:szCs w:val="21"/>
          <w:u w:val="single"/>
        </w:rPr>
        <w:t xml:space="preserve">_______ __________</w:t>
      </w:r>
      <w:r>
        <w:rPr>
          <w:rFonts w:hint="eastAsia" w:ascii="宋体" w:hAnsi="宋体"/>
          <w:bCs/>
          <w:color w:val="000000"/>
          <w:sz w:val="24"/>
          <w:szCs w:val="21"/>
        </w:rPr>
        <w:t xml:space="preserve">（项目编号）谈判活动。针对《中华人民共和国政府采购法》第二十二条规定做出如下声明：</w:t>
      </w:r>
      <w:r>
        <w:rPr>
          <w:rFonts w:hint="eastAsia" w:ascii="宋体" w:hAnsi="宋体"/>
          <w:b/>
          <w:bCs/>
          <w:color w:val="000000"/>
          <w:sz w:val="24"/>
        </w:rPr>
      </w:r>
      <w:r/>
    </w:p>
    <w:p>
      <w:pPr>
        <w:pStyle w:val="656"/>
        <w:ind w:firstLine="482"/>
        <w:spacing w:line="520" w:lineRule="exact"/>
        <w:rPr>
          <w:rFonts w:hint="eastAsia" w:ascii="宋体" w:hAnsi="宋体"/>
          <w:color w:val="000000"/>
          <w:sz w:val="24"/>
        </w:rPr>
      </w:pPr>
      <w:r>
        <w:rPr>
          <w:rFonts w:hint="eastAsia" w:ascii="宋体" w:hAnsi="宋体"/>
          <w:bCs/>
          <w:color w:val="000000"/>
          <w:sz w:val="24"/>
          <w:szCs w:val="21"/>
        </w:rPr>
        <w:t xml:space="preserve">1.我单位具有独立承担民事责任的能力；</w:t>
      </w:r>
      <w:r>
        <w:rPr>
          <w:rFonts w:hint="eastAsia" w:ascii="宋体" w:hAnsi="宋体"/>
          <w:color w:val="000000"/>
          <w:sz w:val="24"/>
        </w:rPr>
      </w:r>
      <w:r/>
    </w:p>
    <w:p>
      <w:pPr>
        <w:pStyle w:val="656"/>
        <w:ind w:firstLine="482"/>
        <w:spacing w:line="520" w:lineRule="exact"/>
        <w:rPr>
          <w:rFonts w:hint="eastAsia" w:ascii="宋体" w:hAnsi="宋体"/>
          <w:color w:val="000000"/>
          <w:sz w:val="24"/>
        </w:rPr>
      </w:pPr>
      <w:r>
        <w:rPr>
          <w:rFonts w:hint="eastAsia" w:ascii="宋体" w:hAnsi="宋体"/>
          <w:color w:val="000000"/>
          <w:sz w:val="24"/>
        </w:rPr>
        <w:t xml:space="preserve">2.我单位具有良好的商业信誉和健全的财务会计制度；</w:t>
      </w:r>
      <w:r>
        <w:rPr>
          <w:rFonts w:hint="eastAsia" w:ascii="宋体" w:hAnsi="宋体"/>
          <w:color w:val="000000"/>
          <w:sz w:val="24"/>
        </w:rPr>
      </w:r>
      <w:r/>
    </w:p>
    <w:p>
      <w:pPr>
        <w:pStyle w:val="656"/>
        <w:ind w:firstLine="482"/>
        <w:spacing w:line="520" w:lineRule="exact"/>
        <w:rPr>
          <w:rFonts w:hint="eastAsia" w:ascii="宋体" w:hAnsi="宋体"/>
          <w:color w:val="000000"/>
          <w:sz w:val="24"/>
        </w:rPr>
      </w:pPr>
      <w:r>
        <w:rPr>
          <w:rFonts w:hint="eastAsia" w:ascii="宋体" w:hAnsi="宋体"/>
          <w:color w:val="000000"/>
          <w:sz w:val="24"/>
        </w:rPr>
        <w:t xml:space="preserve">3.我单位具有履行合同所必需的设备和专业技术能力；</w:t>
      </w:r>
      <w:r>
        <w:rPr>
          <w:rFonts w:hint="eastAsia" w:ascii="宋体" w:hAnsi="宋体"/>
          <w:color w:val="000000"/>
          <w:sz w:val="24"/>
        </w:rPr>
      </w:r>
      <w:r/>
    </w:p>
    <w:p>
      <w:pPr>
        <w:pStyle w:val="656"/>
        <w:ind w:firstLine="482"/>
        <w:spacing w:line="520" w:lineRule="exact"/>
        <w:rPr>
          <w:rFonts w:hint="eastAsia" w:ascii="宋体" w:hAnsi="宋体"/>
          <w:color w:val="000000"/>
          <w:sz w:val="24"/>
        </w:rPr>
      </w:pPr>
      <w:r>
        <w:rPr>
          <w:rFonts w:hint="eastAsia" w:ascii="宋体" w:hAnsi="宋体"/>
          <w:color w:val="000000"/>
          <w:sz w:val="24"/>
        </w:rPr>
        <w:t xml:space="preserve">4.我单位有依法缴纳税收和社会保障资金的良好记录；</w:t>
      </w:r>
      <w:r>
        <w:rPr>
          <w:rFonts w:hint="eastAsia" w:ascii="宋体" w:hAnsi="宋体"/>
          <w:color w:val="000000"/>
          <w:sz w:val="24"/>
        </w:rPr>
      </w:r>
      <w:r/>
    </w:p>
    <w:p>
      <w:pPr>
        <w:pStyle w:val="656"/>
        <w:ind w:firstLine="482"/>
        <w:spacing w:line="520" w:lineRule="exact"/>
        <w:rPr>
          <w:rFonts w:hint="eastAsia" w:ascii="宋体" w:hAnsi="宋体"/>
          <w:color w:val="000000"/>
          <w:sz w:val="24"/>
        </w:rPr>
      </w:pPr>
      <w:r>
        <w:rPr>
          <w:rFonts w:hint="eastAsia" w:ascii="宋体" w:hAnsi="宋体"/>
          <w:color w:val="000000"/>
          <w:sz w:val="24"/>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rPr>
          <w:rFonts w:hint="eastAsia" w:ascii="宋体" w:hAnsi="宋体"/>
          <w:color w:val="000000"/>
          <w:sz w:val="24"/>
        </w:rPr>
      </w:r>
      <w:r/>
    </w:p>
    <w:p>
      <w:pPr>
        <w:pStyle w:val="656"/>
        <w:ind w:firstLine="482"/>
        <w:spacing w:line="520" w:lineRule="exact"/>
        <w:rPr>
          <w:rFonts w:hint="eastAsia" w:ascii="宋体" w:hAnsi="宋体"/>
          <w:color w:val="000000"/>
          <w:sz w:val="24"/>
        </w:rPr>
      </w:pPr>
      <w:r>
        <w:rPr>
          <w:rFonts w:hint="eastAsia" w:ascii="宋体" w:hAnsi="宋体"/>
          <w:color w:val="000000"/>
          <w:sz w:val="24"/>
        </w:rPr>
        <w:t xml:space="preserve">6.我单位满足法律、行政法规规定的其他条件。</w:t>
      </w:r>
      <w:r>
        <w:rPr>
          <w:rFonts w:hint="eastAsia" w:ascii="宋体" w:hAnsi="宋体"/>
          <w:color w:val="000000"/>
          <w:sz w:val="24"/>
        </w:rPr>
      </w:r>
      <w:r/>
    </w:p>
    <w:p>
      <w:pPr>
        <w:pStyle w:val="656"/>
        <w:ind w:firstLine="482"/>
        <w:spacing w:line="500" w:lineRule="exact"/>
        <w:rPr>
          <w:rFonts w:hint="eastAsia" w:ascii="宋体" w:hAnsi="宋体"/>
          <w:color w:val="000000"/>
          <w:sz w:val="24"/>
        </w:rPr>
      </w:pPr>
      <w:r>
        <w:rPr>
          <w:rFonts w:hint="eastAsia" w:ascii="宋体" w:hAnsi="宋体"/>
          <w:color w:val="000000"/>
          <w:sz w:val="24"/>
        </w:rPr>
      </w:r>
      <w:r/>
    </w:p>
    <w:p>
      <w:pPr>
        <w:pStyle w:val="656"/>
        <w:spacing w:line="500" w:lineRule="exact"/>
        <w:rPr>
          <w:rFonts w:hint="eastAsia" w:ascii="宋体" w:hAnsi="宋体"/>
          <w:color w:val="000000"/>
          <w:sz w:val="24"/>
        </w:rPr>
      </w:pPr>
      <w:r>
        <w:rPr>
          <w:rFonts w:hint="eastAsia" w:ascii="宋体" w:hAnsi="宋体"/>
          <w:color w:val="000000"/>
          <w:sz w:val="24"/>
        </w:rPr>
      </w:r>
      <w:r/>
    </w:p>
    <w:p>
      <w:pPr>
        <w:pStyle w:val="656"/>
        <w:spacing w:line="500" w:lineRule="exact"/>
        <w:rPr>
          <w:rFonts w:hint="eastAsia" w:ascii="宋体" w:hAnsi="宋体"/>
          <w:bCs/>
          <w:color w:val="000000"/>
          <w:sz w:val="24"/>
          <w:szCs w:val="21"/>
        </w:rPr>
      </w:pPr>
      <w:r>
        <w:rPr>
          <w:rFonts w:hint="eastAsia" w:ascii="宋体" w:hAnsi="宋体"/>
          <w:bCs/>
          <w:color w:val="000000"/>
          <w:sz w:val="24"/>
          <w:szCs w:val="21"/>
        </w:rPr>
      </w:r>
      <w:r/>
    </w:p>
    <w:p>
      <w:pPr>
        <w:pStyle w:val="656"/>
        <w:spacing w:line="500" w:lineRule="exact"/>
        <w:rPr>
          <w:rFonts w:hint="eastAsia" w:ascii="宋体" w:hAnsi="宋体"/>
          <w:bCs/>
          <w:color w:val="000000"/>
          <w:sz w:val="24"/>
          <w:szCs w:val="21"/>
        </w:rPr>
      </w:pPr>
      <w:r>
        <w:rPr>
          <w:rFonts w:hint="eastAsia" w:ascii="宋体" w:hAnsi="宋体"/>
          <w:bCs/>
          <w:color w:val="000000"/>
          <w:sz w:val="24"/>
          <w:szCs w:val="21"/>
        </w:rPr>
      </w:r>
      <w:r/>
    </w:p>
    <w:p>
      <w:pPr>
        <w:pStyle w:val="656"/>
        <w:spacing w:line="500" w:lineRule="exact"/>
        <w:rPr>
          <w:rFonts w:hint="eastAsia" w:ascii="宋体" w:hAnsi="宋体"/>
          <w:bCs/>
          <w:color w:val="000000"/>
          <w:sz w:val="24"/>
          <w:szCs w:val="21"/>
        </w:rPr>
      </w:pPr>
      <w:r>
        <w:rPr>
          <w:rFonts w:hint="eastAsia" w:ascii="宋体" w:hAnsi="宋体"/>
          <w:bCs/>
          <w:color w:val="000000"/>
          <w:sz w:val="24"/>
          <w:szCs w:val="21"/>
        </w:rPr>
      </w:r>
      <w:r/>
    </w:p>
    <w:p>
      <w:pPr>
        <w:pStyle w:val="656"/>
        <w:jc w:val="center"/>
        <w:spacing w:line="460" w:lineRule="exact"/>
        <w:rPr>
          <w:rFonts w:hint="eastAsia" w:ascii="宋体" w:hAnsi="宋体"/>
          <w:bCs/>
          <w:color w:val="000000"/>
          <w:sz w:val="24"/>
          <w:szCs w:val="21"/>
        </w:rPr>
      </w:pPr>
      <w:r>
        <w:rPr>
          <w:rFonts w:hint="eastAsia" w:ascii="宋体" w:hAnsi="宋体"/>
          <w:bCs/>
          <w:color w:val="000000"/>
          <w:sz w:val="24"/>
          <w:szCs w:val="21"/>
        </w:rPr>
        <w:t xml:space="preserve">                                             承诺人名称（公章）：</w:t>
      </w:r>
      <w:r>
        <w:rPr>
          <w:rFonts w:hint="eastAsia" w:ascii="宋体" w:hAnsi="宋体"/>
          <w:bCs/>
          <w:color w:val="000000"/>
          <w:sz w:val="24"/>
          <w:szCs w:val="21"/>
        </w:rPr>
      </w:r>
      <w:r/>
    </w:p>
    <w:p>
      <w:pPr>
        <w:pStyle w:val="656"/>
        <w:jc w:val="right"/>
        <w:spacing w:line="460" w:lineRule="exact"/>
        <w:rPr>
          <w:rFonts w:hint="eastAsia" w:ascii="宋体" w:hAnsi="宋体"/>
          <w:bCs/>
          <w:color w:val="000000"/>
          <w:sz w:val="24"/>
          <w:szCs w:val="21"/>
        </w:rPr>
      </w:pPr>
      <w:r>
        <w:rPr>
          <w:rFonts w:hint="eastAsia" w:ascii="宋体" w:hAnsi="宋体"/>
          <w:bCs/>
          <w:color w:val="000000"/>
          <w:sz w:val="24"/>
          <w:szCs w:val="21"/>
        </w:rPr>
        <w:t xml:space="preserve">    </w:t>
      </w:r>
      <w:r>
        <w:rPr>
          <w:rFonts w:hint="eastAsia" w:ascii="宋体" w:hAnsi="宋体"/>
          <w:bCs/>
          <w:color w:val="000000"/>
          <w:sz w:val="24"/>
          <w:szCs w:val="21"/>
        </w:rPr>
      </w:r>
      <w:r/>
    </w:p>
    <w:p>
      <w:pPr>
        <w:pStyle w:val="656"/>
        <w:jc w:val="right"/>
        <w:spacing w:line="460" w:lineRule="exact"/>
        <w:rPr>
          <w:rFonts w:hint="eastAsia" w:ascii="宋体" w:hAnsi="宋体"/>
          <w:bCs/>
          <w:color w:val="000000"/>
          <w:sz w:val="24"/>
          <w:szCs w:val="21"/>
        </w:rPr>
      </w:pPr>
      <w:r>
        <w:rPr>
          <w:rFonts w:hint="eastAsia" w:ascii="宋体" w:hAnsi="宋体"/>
          <w:bCs/>
          <w:color w:val="000000"/>
          <w:sz w:val="24"/>
          <w:szCs w:val="21"/>
        </w:rPr>
        <w:t xml:space="preserve">                                 日期：</w:t>
      </w:r>
      <w:r>
        <w:rPr>
          <w:rFonts w:hint="eastAsia" w:ascii="宋体" w:hAnsi="宋体"/>
          <w:bCs/>
          <w:color w:val="000000"/>
          <w:sz w:val="24"/>
          <w:szCs w:val="21"/>
          <w:u w:val="single"/>
        </w:rPr>
        <w:t xml:space="preserve">______</w:t>
      </w:r>
      <w:r>
        <w:rPr>
          <w:rFonts w:hint="eastAsia" w:ascii="宋体" w:hAnsi="宋体"/>
          <w:bCs/>
          <w:color w:val="000000"/>
          <w:sz w:val="24"/>
          <w:szCs w:val="21"/>
        </w:rPr>
        <w:t xml:space="preserve">年</w:t>
      </w:r>
      <w:r>
        <w:rPr>
          <w:rFonts w:hint="eastAsia" w:ascii="宋体" w:hAnsi="宋体"/>
          <w:bCs/>
          <w:color w:val="000000"/>
          <w:sz w:val="24"/>
          <w:szCs w:val="21"/>
          <w:u w:val="single"/>
        </w:rPr>
        <w:t xml:space="preserve">    </w:t>
      </w:r>
      <w:r>
        <w:rPr>
          <w:rFonts w:hint="eastAsia" w:ascii="宋体" w:hAnsi="宋体"/>
          <w:bCs/>
          <w:color w:val="000000"/>
          <w:sz w:val="24"/>
          <w:szCs w:val="21"/>
        </w:rPr>
        <w:t xml:space="preserve">月</w:t>
      </w:r>
      <w:r>
        <w:rPr>
          <w:rFonts w:hint="eastAsia" w:ascii="宋体" w:hAnsi="宋体"/>
          <w:bCs/>
          <w:color w:val="000000"/>
          <w:sz w:val="24"/>
          <w:szCs w:val="21"/>
          <w:u w:val="single"/>
        </w:rPr>
        <w:t xml:space="preserve">    </w:t>
      </w:r>
      <w:r>
        <w:rPr>
          <w:rFonts w:hint="eastAsia" w:ascii="宋体" w:hAnsi="宋体"/>
          <w:bCs/>
          <w:color w:val="000000"/>
          <w:sz w:val="24"/>
          <w:szCs w:val="21"/>
        </w:rPr>
        <w:t xml:space="preserve">日</w:t>
      </w:r>
      <w:r>
        <w:rPr>
          <w:rFonts w:hint="eastAsia" w:ascii="宋体" w:hAnsi="宋体"/>
          <w:bCs/>
          <w:color w:val="000000"/>
          <w:sz w:val="24"/>
          <w:szCs w:val="21"/>
        </w:rPr>
      </w:r>
      <w:r/>
    </w:p>
    <w:p>
      <w:pPr>
        <w:pStyle w:val="656"/>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732"/>
      </w:pPr>
      <w:r/>
      <w:r/>
    </w:p>
    <w:p>
      <w:pPr>
        <w:pStyle w:val="656"/>
        <w:jc w:val="center"/>
        <w:rPr>
          <w:rFonts w:hint="eastAsia" w:ascii="宋体" w:hAnsi="宋体"/>
          <w:b/>
          <w:color w:val="000000"/>
          <w:sz w:val="30"/>
          <w:szCs w:val="30"/>
        </w:rPr>
      </w:pPr>
      <w:r>
        <w:rPr>
          <w:rFonts w:hint="eastAsia" w:ascii="宋体" w:hAnsi="宋体"/>
          <w:b/>
          <w:color w:val="000000"/>
          <w:sz w:val="30"/>
          <w:szCs w:val="30"/>
        </w:rPr>
        <w:br w:type="page" w:clear="all"/>
      </w:r>
      <w:r>
        <w:rPr>
          <w:rFonts w:hint="eastAsia" w:ascii="宋体" w:hAnsi="宋体"/>
          <w:b/>
          <w:color w:val="000000"/>
          <w:sz w:val="30"/>
          <w:szCs w:val="30"/>
        </w:rPr>
        <w:t xml:space="preserve">法人或者其他组织的营业执照等证明文件</w:t>
      </w:r>
      <w:r>
        <w:rPr>
          <w:rFonts w:hint="eastAsia" w:ascii="宋体" w:hAnsi="宋体"/>
          <w:b/>
          <w:color w:val="000000"/>
          <w:sz w:val="30"/>
          <w:szCs w:val="30"/>
        </w:rPr>
      </w:r>
      <w:r/>
    </w:p>
    <w:p>
      <w:pPr>
        <w:pStyle w:val="732"/>
        <w:jc w:val="center"/>
        <w:rPr>
          <w:rFonts w:hint="eastAsia" w:eastAsia="宋体"/>
        </w:rPr>
      </w:pPr>
      <w:r>
        <w:rPr>
          <w:rFonts w:hint="eastAsia" w:ascii="宋体" w:hAnsi="宋体" w:eastAsia="宋体"/>
          <w:b/>
          <w:color w:val="000000"/>
          <w:sz w:val="30"/>
          <w:szCs w:val="30"/>
        </w:rPr>
        <w:t xml:space="preserve">（扫描件）</w:t>
      </w:r>
      <w:r>
        <w:rPr>
          <w:rFonts w:hint="eastAsia" w:eastAsia="宋体"/>
        </w:rPr>
      </w:r>
      <w:r/>
    </w:p>
    <w:p>
      <w:pPr>
        <w:pStyle w:val="732"/>
        <w:rPr>
          <w:rFonts w:hint="eastAsia"/>
        </w:rPr>
      </w:pPr>
      <w:r>
        <w:rPr>
          <w:rFonts w:hint="eastAsia"/>
        </w:rPr>
      </w:r>
      <w:r/>
    </w:p>
    <w:p>
      <w:pPr>
        <w:pStyle w:val="656"/>
        <w:rPr>
          <w:rFonts w:hint="eastAsia"/>
        </w:rPr>
      </w:pPr>
      <w:r>
        <w:rPr>
          <w:rFonts w:hint="eastAsia"/>
        </w:rPr>
      </w:r>
      <w:r/>
    </w:p>
    <w:p>
      <w:pPr>
        <w:pStyle w:val="656"/>
        <w:jc w:val="center"/>
        <w:rPr>
          <w:rFonts w:hint="eastAsia" w:ascii="宋体" w:hAnsi="宋体"/>
          <w:b/>
          <w:color w:val="000000"/>
          <w:sz w:val="30"/>
          <w:szCs w:val="30"/>
        </w:rPr>
      </w:pPr>
      <w:r>
        <w:rPr>
          <w:rFonts w:hint="eastAsia" w:ascii="宋体" w:hAnsi="宋体"/>
          <w:b/>
          <w:color w:val="000000"/>
          <w:sz w:val="30"/>
          <w:szCs w:val="30"/>
        </w:rPr>
        <w:t xml:space="preserve">法人授权书</w:t>
      </w:r>
      <w:r>
        <w:rPr>
          <w:rFonts w:hint="eastAsia" w:ascii="宋体" w:hAnsi="宋体"/>
          <w:b/>
          <w:color w:val="000000"/>
          <w:sz w:val="30"/>
          <w:szCs w:val="30"/>
        </w:rPr>
      </w:r>
      <w:r/>
    </w:p>
    <w:p>
      <w:pPr>
        <w:pStyle w:val="656"/>
        <w:ind w:firstLine="480"/>
        <w:tabs>
          <w:tab w:val="left" w:pos="360" w:leader="none"/>
        </w:tabs>
        <w:rPr>
          <w:rFonts w:hint="eastAsia"/>
          <w:color w:val="000000"/>
          <w:sz w:val="24"/>
          <w:szCs w:val="24"/>
        </w:rPr>
      </w:pPr>
      <w:r>
        <w:rPr>
          <w:rFonts w:hint="eastAsia"/>
          <w:color w:val="000000"/>
          <w:sz w:val="24"/>
          <w:szCs w:val="24"/>
        </w:rPr>
        <w:t xml:space="preserve">本授权书声明：____________（谈判人名称）授权________________（被授权人的姓名）为我方就JSZC-</w:t>
      </w:r>
      <w:r>
        <w:rPr>
          <w:rFonts w:hint="eastAsia"/>
          <w:color w:val="000000"/>
          <w:sz w:val="24"/>
          <w:szCs w:val="24"/>
          <w:u w:val="single"/>
        </w:rPr>
        <w:t xml:space="preserve">        </w:t>
      </w:r>
      <w:r>
        <w:rPr>
          <w:rFonts w:hint="eastAsia"/>
          <w:color w:val="000000"/>
          <w:sz w:val="24"/>
          <w:szCs w:val="24"/>
        </w:rPr>
        <w:t xml:space="preserve">号项目采购活动的合法代理人，以本单位名义全权处理一切与该项目采购有关的事务。</w:t>
      </w:r>
      <w:r>
        <w:rPr>
          <w:rFonts w:hint="eastAsia"/>
          <w:color w:val="000000"/>
          <w:sz w:val="24"/>
          <w:szCs w:val="24"/>
        </w:rPr>
      </w:r>
      <w:r/>
    </w:p>
    <w:p>
      <w:pPr>
        <w:pStyle w:val="656"/>
        <w:ind w:firstLine="480"/>
        <w:tabs>
          <w:tab w:val="left" w:pos="360" w:leader="none"/>
        </w:tabs>
        <w:rPr>
          <w:rFonts w:hint="eastAsia"/>
          <w:color w:val="000000"/>
          <w:sz w:val="24"/>
          <w:szCs w:val="24"/>
        </w:rPr>
      </w:pPr>
      <w:r>
        <w:rPr>
          <w:rFonts w:hint="eastAsia"/>
          <w:color w:val="000000"/>
          <w:sz w:val="24"/>
          <w:szCs w:val="24"/>
        </w:rPr>
        <w:t xml:space="preserve">本授权书于______年____月____日起生效，特此声明。</w:t>
      </w:r>
      <w:r>
        <w:rPr>
          <w:rFonts w:hint="eastAsia"/>
          <w:color w:val="000000"/>
          <w:sz w:val="24"/>
          <w:szCs w:val="24"/>
        </w:rPr>
      </w:r>
      <w:r/>
    </w:p>
    <w:p>
      <w:pPr>
        <w:pStyle w:val="656"/>
        <w:tabs>
          <w:tab w:val="left" w:pos="360" w:leader="none"/>
        </w:tabs>
        <w:rPr>
          <w:rFonts w:hint="eastAsia"/>
          <w:color w:val="000000"/>
          <w:sz w:val="24"/>
          <w:szCs w:val="24"/>
          <w:u w:val="single"/>
        </w:rPr>
      </w:pPr>
      <w:r>
        <w:rPr>
          <w:rFonts w:hint="eastAsia"/>
          <w:color w:val="000000"/>
          <w:sz w:val="24"/>
          <w:szCs w:val="24"/>
        </w:rPr>
        <w:t xml:space="preserve">          被授权人身份证号码：</w:t>
      </w:r>
      <w:r>
        <w:rPr>
          <w:rFonts w:hint="eastAsia"/>
          <w:color w:val="000000"/>
          <w:sz w:val="24"/>
          <w:szCs w:val="24"/>
          <w:u w:val="single"/>
        </w:rPr>
        <w:t xml:space="preserve">                              </w:t>
      </w:r>
      <w:r>
        <w:rPr>
          <w:rFonts w:hint="eastAsia"/>
          <w:color w:val="000000"/>
          <w:sz w:val="24"/>
          <w:szCs w:val="24"/>
          <w:u w:val="single"/>
        </w:rPr>
      </w:r>
      <w:r/>
    </w:p>
    <w:p>
      <w:pPr>
        <w:pStyle w:val="656"/>
        <w:tabs>
          <w:tab w:val="left" w:pos="360" w:leader="none"/>
        </w:tabs>
        <w:rPr>
          <w:rFonts w:hint="eastAsia"/>
          <w:color w:val="000000"/>
          <w:sz w:val="24"/>
          <w:szCs w:val="24"/>
          <w:u w:val="single"/>
        </w:rPr>
      </w:pPr>
      <w:r>
        <w:rPr>
          <w:rFonts w:hint="eastAsia"/>
          <w:color w:val="000000"/>
          <w:sz w:val="24"/>
          <w:szCs w:val="24"/>
        </w:rPr>
        <w:t xml:space="preserve">          被授权人联系电话：（手机）</w:t>
      </w:r>
      <w:r>
        <w:rPr>
          <w:rFonts w:hint="eastAsia"/>
          <w:color w:val="000000"/>
          <w:sz w:val="24"/>
          <w:szCs w:val="24"/>
          <w:u w:val="single"/>
        </w:rPr>
        <w:t xml:space="preserve">                          </w:t>
      </w:r>
      <w:r>
        <w:rPr>
          <w:rFonts w:hint="eastAsia"/>
          <w:color w:val="000000"/>
          <w:sz w:val="24"/>
          <w:szCs w:val="24"/>
          <w:u w:val="single"/>
        </w:rPr>
      </w:r>
      <w:r/>
    </w:p>
    <w:p>
      <w:pPr>
        <w:pStyle w:val="656"/>
        <w:ind w:firstLine="1200"/>
        <w:tabs>
          <w:tab w:val="left" w:pos="360" w:leader="none"/>
        </w:tabs>
        <w:rPr>
          <w:rFonts w:hint="eastAsia"/>
          <w:color w:val="000000"/>
          <w:sz w:val="24"/>
          <w:szCs w:val="24"/>
        </w:rPr>
      </w:pPr>
      <w:r>
        <w:rPr>
          <w:rFonts w:hint="eastAsia"/>
          <w:color w:val="000000"/>
          <w:sz w:val="24"/>
          <w:szCs w:val="24"/>
        </w:rPr>
        <w:t xml:space="preserve">授权单位名称：</w:t>
      </w:r>
      <w:r>
        <w:rPr>
          <w:rFonts w:hint="eastAsia"/>
          <w:color w:val="000000"/>
          <w:sz w:val="24"/>
          <w:szCs w:val="24"/>
          <w:u w:val="single"/>
        </w:rPr>
        <w:t xml:space="preserve">（加盖CA电子公章）</w:t>
      </w:r>
      <w:r>
        <w:rPr>
          <w:rFonts w:hint="eastAsia"/>
          <w:color w:val="000000"/>
          <w:sz w:val="24"/>
          <w:szCs w:val="24"/>
        </w:rPr>
      </w:r>
      <w:r/>
    </w:p>
    <w:p>
      <w:pPr>
        <w:pStyle w:val="656"/>
        <w:ind w:firstLine="480"/>
        <w:tabs>
          <w:tab w:val="left" w:pos="360" w:leader="none"/>
        </w:tabs>
        <w:rPr>
          <w:rFonts w:hint="eastAsia"/>
          <w:color w:val="000000"/>
          <w:sz w:val="24"/>
          <w:szCs w:val="24"/>
          <w:u w:val="single"/>
        </w:rPr>
      </w:pPr>
      <w:r>
        <w:rPr>
          <w:rFonts w:hint="eastAsia"/>
          <w:color w:val="000000"/>
          <w:sz w:val="24"/>
          <w:szCs w:val="24"/>
        </w:rPr>
        <w:t xml:space="preserve">      单位地址：</w:t>
      </w:r>
      <w:r>
        <w:rPr>
          <w:rFonts w:hint="eastAsia"/>
          <w:color w:val="000000"/>
          <w:sz w:val="24"/>
          <w:szCs w:val="24"/>
          <w:u w:val="single"/>
        </w:rPr>
        <w:t xml:space="preserve">                                         </w:t>
      </w:r>
      <w:r>
        <w:rPr>
          <w:rFonts w:hint="eastAsia"/>
          <w:color w:val="000000"/>
          <w:sz w:val="24"/>
          <w:szCs w:val="24"/>
          <w:u w:val="single"/>
        </w:rPr>
      </w:r>
      <w:r/>
    </w:p>
    <w:p>
      <w:pPr>
        <w:pStyle w:val="656"/>
        <w:ind w:firstLine="480"/>
        <w:tabs>
          <w:tab w:val="left" w:pos="360" w:leader="none"/>
        </w:tabs>
        <w:rPr>
          <w:rFonts w:hint="eastAsia"/>
          <w:color w:val="000000"/>
          <w:sz w:val="24"/>
          <w:szCs w:val="24"/>
        </w:rPr>
      </w:pPr>
      <w:r>
        <w:rPr>
          <w:rFonts w:hint="eastAsia"/>
          <w:color w:val="000000"/>
          <w:sz w:val="24"/>
          <w:szCs w:val="24"/>
        </w:rPr>
        <w:t xml:space="preserve">      日期：</w:t>
      </w:r>
      <w:r>
        <w:rPr>
          <w:rFonts w:hint="eastAsia"/>
          <w:color w:val="000000"/>
          <w:sz w:val="24"/>
          <w:szCs w:val="24"/>
          <w:u w:val="single"/>
        </w:rPr>
        <w:t xml:space="preserve">                                         </w:t>
      </w:r>
      <w:r>
        <w:rPr>
          <w:rFonts w:hint="eastAsia"/>
          <w:color w:val="000000"/>
          <w:sz w:val="24"/>
          <w:szCs w:val="24"/>
        </w:rPr>
      </w:r>
      <w:r/>
    </w:p>
    <w:p>
      <w:pPr>
        <w:pStyle w:val="656"/>
        <w:ind w:firstLine="420"/>
        <w:rPr>
          <w:rFonts w:hint="eastAsia"/>
          <w:i/>
          <w:color w:val="000000"/>
          <w:sz w:val="24"/>
          <w:szCs w:val="24"/>
          <w:u w:val="single"/>
        </w:rPr>
      </w:pPr>
      <w:r>
        <w:rPr>
          <w:rFonts w:hint="eastAsia"/>
          <w:i/>
          <w:color w:val="000000"/>
          <w:sz w:val="24"/>
          <w:szCs w:val="24"/>
          <w:u w:val="single"/>
        </w:rPr>
      </w:r>
      <w:r/>
    </w:p>
    <w:p>
      <w:pPr>
        <w:pStyle w:val="656"/>
        <w:rPr>
          <w:rFonts w:hint="eastAsia"/>
          <w:color w:val="000000"/>
          <w:szCs w:val="21"/>
        </w:rPr>
      </w:pPr>
      <w:r>
        <w:rPr>
          <w:rFonts w:hint="eastAsia"/>
          <w:color w:val="000000"/>
          <w:szCs w:val="21"/>
        </w:rPr>
      </w:r>
      <w:r/>
    </w:p>
    <w:p>
      <w:pPr>
        <w:pStyle w:val="656"/>
        <w:spacing w:line="460" w:lineRule="exact"/>
        <w:rPr>
          <w:rFonts w:hint="eastAsia" w:ascii="宋体" w:hAnsi="宋体"/>
          <w:bCs/>
          <w:color w:val="000000"/>
          <w:sz w:val="24"/>
          <w:szCs w:val="21"/>
        </w:rPr>
      </w:pPr>
      <w:r>
        <w:rPr>
          <w:rFonts w:hint="eastAsia" w:ascii="宋体" w:hAnsi="宋体"/>
          <w:bCs/>
          <w:color w:val="000000"/>
          <w:sz w:val="24"/>
          <w:szCs w:val="21"/>
        </w:rPr>
      </w:r>
      <w:r/>
    </w:p>
    <w:p>
      <w:pPr>
        <w:pStyle w:val="656"/>
        <w:spacing w:line="440" w:lineRule="exact"/>
        <w:rPr>
          <w:rFonts w:ascii="宋体" w:hAnsi="宋体"/>
          <w:sz w:val="24"/>
        </w:rPr>
      </w:pPr>
      <w:r>
        <w:rPr>
          <w:rFonts w:hint="eastAsia"/>
        </w:rPr>
        <w:br w:type="page" w:clear="all"/>
      </w:r>
      <w:r>
        <w:rPr>
          <w:rFonts w:ascii="宋体" w:hAnsi="宋体"/>
          <w:sz w:val="24"/>
        </w:rPr>
      </w:r>
      <w:r/>
    </w:p>
    <w:p>
      <w:pPr>
        <w:pStyle w:val="656"/>
        <w:jc w:val="center"/>
        <w:rPr>
          <w:rFonts w:hint="eastAsia" w:ascii="宋体" w:hAnsi="宋体"/>
          <w:b/>
          <w:color w:val="000000"/>
          <w:sz w:val="30"/>
          <w:szCs w:val="30"/>
        </w:rPr>
      </w:pPr>
      <w:r>
        <w:rPr>
          <w:rFonts w:hint="eastAsia" w:ascii="宋体" w:hAnsi="宋体"/>
          <w:b/>
          <w:color w:val="000000"/>
          <w:sz w:val="30"/>
          <w:szCs w:val="30"/>
        </w:rPr>
        <w:t xml:space="preserve">上一年度的财务状况报告</w:t>
      </w:r>
      <w:r>
        <w:rPr>
          <w:rFonts w:hint="eastAsia" w:ascii="宋体" w:hAnsi="宋体"/>
          <w:b/>
          <w:color w:val="000000"/>
          <w:sz w:val="30"/>
          <w:szCs w:val="30"/>
        </w:rPr>
      </w:r>
      <w:r/>
    </w:p>
    <w:p>
      <w:pPr>
        <w:pStyle w:val="656"/>
        <w:ind w:firstLine="480"/>
        <w:jc w:val="center"/>
        <w:spacing w:line="440" w:lineRule="exact"/>
        <w:rPr>
          <w:rFonts w:hint="eastAsia" w:ascii="黑体" w:hAnsi="黑体" w:eastAsia="黑体"/>
          <w:i/>
          <w:sz w:val="32"/>
          <w:szCs w:val="32"/>
          <w:u w:val="single"/>
        </w:rPr>
      </w:pPr>
      <w:r>
        <w:rPr>
          <w:rFonts w:hint="eastAsia" w:ascii="宋体" w:hAnsi="宋体"/>
          <w:bCs/>
          <w:sz w:val="24"/>
        </w:rPr>
        <w:t xml:space="preserve">（谈判人成立不满一年不需提供）</w:t>
      </w:r>
      <w:r>
        <w:rPr>
          <w:rFonts w:hint="eastAsia" w:ascii="黑体" w:hAnsi="黑体" w:eastAsia="黑体"/>
          <w:i/>
          <w:sz w:val="32"/>
          <w:szCs w:val="32"/>
          <w:u w:val="single"/>
        </w:rPr>
      </w:r>
      <w:r/>
    </w:p>
    <w:p>
      <w:pPr>
        <w:pStyle w:val="656"/>
        <w:jc w:val="center"/>
        <w:rPr>
          <w:rFonts w:hint="eastAsia" w:ascii="宋体" w:hAnsi="宋体"/>
          <w:b/>
          <w:color w:val="000000"/>
          <w:sz w:val="30"/>
          <w:szCs w:val="30"/>
        </w:rPr>
      </w:pPr>
      <w:r>
        <w:rPr>
          <w:rFonts w:hint="eastAsia" w:ascii="宋体" w:hAnsi="宋体"/>
          <w:b/>
          <w:color w:val="000000"/>
          <w:sz w:val="30"/>
          <w:szCs w:val="30"/>
        </w:rPr>
      </w:r>
      <w:r/>
    </w:p>
    <w:p>
      <w:pPr>
        <w:pStyle w:val="656"/>
        <w:jc w:val="center"/>
        <w:rPr>
          <w:rFonts w:hint="eastAsia" w:ascii="宋体" w:hAnsi="宋体"/>
          <w:b/>
          <w:color w:val="000000"/>
          <w:sz w:val="30"/>
          <w:szCs w:val="30"/>
        </w:rPr>
      </w:pPr>
      <w:r>
        <w:rPr>
          <w:rFonts w:hint="eastAsia" w:ascii="宋体" w:hAnsi="宋体"/>
          <w:b/>
          <w:color w:val="000000"/>
          <w:sz w:val="30"/>
          <w:szCs w:val="30"/>
        </w:rPr>
      </w:r>
      <w:r/>
    </w:p>
    <w:p>
      <w:pPr>
        <w:pStyle w:val="656"/>
        <w:jc w:val="center"/>
        <w:rPr>
          <w:rFonts w:hint="eastAsia" w:ascii="宋体" w:hAnsi="宋体"/>
          <w:b/>
          <w:color w:val="000000"/>
          <w:sz w:val="30"/>
          <w:szCs w:val="30"/>
        </w:rPr>
      </w:pPr>
      <w:r>
        <w:rPr>
          <w:rFonts w:hint="eastAsia" w:ascii="宋体" w:hAnsi="宋体"/>
          <w:b/>
          <w:color w:val="000000"/>
          <w:sz w:val="30"/>
          <w:szCs w:val="30"/>
        </w:rPr>
        <w:t xml:space="preserve">依法缴纳税收和社会保障资金的相关材料</w:t>
      </w:r>
      <w:r>
        <w:rPr>
          <w:rFonts w:hint="eastAsia" w:ascii="宋体" w:hAnsi="宋体"/>
          <w:b/>
          <w:color w:val="000000"/>
          <w:sz w:val="30"/>
          <w:szCs w:val="30"/>
        </w:rPr>
      </w:r>
      <w:r/>
    </w:p>
    <w:p>
      <w:pPr>
        <w:pStyle w:val="656"/>
        <w:ind w:firstLine="480"/>
        <w:rPr>
          <w:rFonts w:hint="eastAsia" w:ascii="宋体" w:hAnsi="宋体"/>
          <w:bCs/>
          <w:sz w:val="24"/>
        </w:rPr>
      </w:pPr>
      <w:r>
        <w:rPr>
          <w:rFonts w:hint="eastAsia" w:ascii="宋体" w:hAnsi="宋体"/>
          <w:bCs/>
          <w:sz w:val="24"/>
        </w:rPr>
        <w:t xml:space="preserve">提供提交谈判文件截止时间前一年内至少一个月依法缴纳税收及缴纳社会保障资金的证明材料。谈判人依法享受缓缴、免缴税收、社会保障资金的提供证明材料。</w:t>
      </w:r>
      <w:r>
        <w:rPr>
          <w:rFonts w:hint="eastAsia" w:ascii="宋体" w:hAnsi="宋体"/>
          <w:bCs/>
          <w:sz w:val="24"/>
        </w:rPr>
      </w:r>
      <w:r/>
    </w:p>
    <w:p>
      <w:pPr>
        <w:pStyle w:val="656"/>
        <w:rPr>
          <w:rFonts w:hint="eastAsia" w:ascii="黑体" w:hAnsi="黑体" w:eastAsia="黑体"/>
          <w:i/>
          <w:sz w:val="32"/>
          <w:szCs w:val="32"/>
          <w:u w:val="single"/>
        </w:rPr>
      </w:pPr>
      <w:r>
        <w:rPr>
          <w:rFonts w:hint="eastAsia" w:ascii="黑体" w:hAnsi="黑体" w:eastAsia="黑体"/>
          <w:i/>
          <w:sz w:val="32"/>
          <w:szCs w:val="32"/>
          <w:u w:val="single"/>
        </w:rPr>
      </w:r>
      <w:r/>
    </w:p>
    <w:p>
      <w:pPr>
        <w:pStyle w:val="656"/>
        <w:jc w:val="center"/>
        <w:rPr>
          <w:rFonts w:hint="eastAsia" w:ascii="宋体" w:hAnsi="宋体"/>
          <w:b/>
          <w:color w:val="000000"/>
          <w:sz w:val="30"/>
          <w:szCs w:val="30"/>
        </w:rPr>
      </w:pPr>
      <w:r>
        <w:rPr>
          <w:rFonts w:hint="eastAsia" w:ascii="宋体" w:hAnsi="宋体"/>
          <w:b/>
          <w:color w:val="000000"/>
          <w:sz w:val="30"/>
          <w:szCs w:val="30"/>
        </w:rPr>
        <w:t xml:space="preserve">具备履行合同所必需的设备和专业技术能力的书面声明</w:t>
      </w:r>
      <w:r>
        <w:rPr>
          <w:rFonts w:hint="eastAsia" w:ascii="宋体" w:hAnsi="宋体"/>
          <w:b/>
          <w:color w:val="000000"/>
          <w:sz w:val="30"/>
          <w:szCs w:val="30"/>
        </w:rPr>
      </w:r>
      <w:r/>
    </w:p>
    <w:p>
      <w:pPr>
        <w:pStyle w:val="656"/>
        <w:ind w:firstLine="492"/>
        <w:spacing w:line="460" w:lineRule="exact"/>
        <w:rPr>
          <w:rFonts w:hint="eastAsia" w:ascii="宋体" w:hAnsi="宋体"/>
          <w:bCs/>
          <w:sz w:val="24"/>
        </w:rPr>
      </w:pPr>
      <w:r>
        <w:rPr>
          <w:rFonts w:hint="eastAsia" w:ascii="宋体" w:hAnsi="宋体"/>
          <w:bCs/>
          <w:sz w:val="24"/>
        </w:rPr>
        <w:t xml:space="preserve">我单位郑重声明：我单位具备履行本项采购合同所必需的设备和专业技术能力，为履行本项采购合同我公司具备如下主要设备和主要专业技术能力：</w:t>
      </w:r>
      <w:r>
        <w:rPr>
          <w:rFonts w:hint="eastAsia" w:ascii="宋体" w:hAnsi="宋体"/>
          <w:bCs/>
          <w:sz w:val="24"/>
        </w:rPr>
      </w:r>
      <w:r/>
    </w:p>
    <w:p>
      <w:pPr>
        <w:pStyle w:val="656"/>
        <w:ind w:firstLine="492"/>
        <w:spacing w:line="460" w:lineRule="exact"/>
        <w:rPr>
          <w:rFonts w:hint="eastAsia" w:ascii="宋体" w:hAnsi="宋体"/>
          <w:bCs/>
          <w:sz w:val="24"/>
        </w:rPr>
      </w:pPr>
      <w:r>
        <w:rPr>
          <w:rFonts w:hint="eastAsia" w:ascii="宋体" w:hAnsi="宋体"/>
          <w:bCs/>
          <w:sz w:val="24"/>
        </w:rPr>
        <w:t xml:space="preserve">主要设备有：</w:t>
      </w:r>
      <w:r>
        <w:rPr>
          <w:rFonts w:hint="eastAsia" w:ascii="宋体" w:hAnsi="宋体"/>
          <w:bCs/>
          <w:sz w:val="24"/>
          <w:u w:val="single"/>
        </w:rPr>
        <w:t xml:space="preserve">  </w:t>
      </w:r>
      <w:r>
        <w:rPr>
          <w:rFonts w:hint="eastAsia" w:ascii="宋体" w:hAnsi="宋体"/>
          <w:bCs/>
          <w:sz w:val="24"/>
        </w:rPr>
        <w:t xml:space="preserve">。</w:t>
      </w:r>
      <w:r>
        <w:rPr>
          <w:rFonts w:hint="eastAsia" w:ascii="宋体" w:hAnsi="宋体"/>
          <w:bCs/>
          <w:sz w:val="24"/>
        </w:rPr>
      </w:r>
      <w:r/>
    </w:p>
    <w:p>
      <w:pPr>
        <w:pStyle w:val="656"/>
        <w:ind w:firstLine="492"/>
        <w:spacing w:line="460" w:lineRule="exact"/>
        <w:rPr>
          <w:rFonts w:hint="eastAsia" w:ascii="宋体" w:hAnsi="宋体"/>
          <w:bCs/>
          <w:sz w:val="24"/>
        </w:rPr>
      </w:pPr>
      <w:r>
        <w:rPr>
          <w:rFonts w:hint="eastAsia" w:ascii="宋体" w:hAnsi="宋体"/>
          <w:bCs/>
          <w:sz w:val="24"/>
        </w:rPr>
        <w:t xml:space="preserve">主要专业技术能力有：</w:t>
      </w:r>
      <w:r>
        <w:rPr>
          <w:rFonts w:hint="eastAsia" w:ascii="宋体" w:hAnsi="宋体"/>
          <w:bCs/>
          <w:sz w:val="24"/>
          <w:u w:val="single"/>
        </w:rPr>
        <w:t xml:space="preserve">   </w:t>
      </w:r>
      <w:r>
        <w:rPr>
          <w:rFonts w:hint="eastAsia" w:ascii="宋体" w:hAnsi="宋体"/>
          <w:bCs/>
          <w:sz w:val="24"/>
        </w:rPr>
        <w:t xml:space="preserve">。</w:t>
      </w:r>
      <w:r>
        <w:rPr>
          <w:rFonts w:hint="eastAsia" w:ascii="宋体" w:hAnsi="宋体"/>
          <w:bCs/>
          <w:sz w:val="24"/>
        </w:rPr>
      </w:r>
      <w:r/>
    </w:p>
    <w:p>
      <w:pPr>
        <w:pStyle w:val="656"/>
        <w:spacing w:line="460" w:lineRule="exact"/>
        <w:rPr>
          <w:rFonts w:hint="eastAsia" w:ascii="宋体" w:hAnsi="宋体"/>
          <w:bCs/>
          <w:sz w:val="24"/>
        </w:rPr>
      </w:pPr>
      <w:r>
        <w:rPr>
          <w:rFonts w:hint="eastAsia" w:ascii="宋体" w:hAnsi="宋体"/>
          <w:bCs/>
          <w:sz w:val="24"/>
        </w:rPr>
        <w:t xml:space="preserve">                                     </w:t>
      </w:r>
      <w:r>
        <w:rPr>
          <w:rFonts w:hint="eastAsia" w:ascii="宋体" w:hAnsi="宋体"/>
          <w:bCs/>
          <w:sz w:val="24"/>
        </w:rPr>
      </w:r>
      <w:r/>
    </w:p>
    <w:p>
      <w:pPr>
        <w:pStyle w:val="670"/>
        <w:ind w:firstLine="0"/>
        <w:rPr>
          <w:rFonts w:hint="eastAsia"/>
        </w:rPr>
      </w:pPr>
      <w:r>
        <w:rPr>
          <w:rFonts w:hint="eastAsia"/>
        </w:rPr>
      </w:r>
      <w:r/>
    </w:p>
    <w:p>
      <w:pPr>
        <w:pStyle w:val="656"/>
        <w:jc w:val="center"/>
        <w:rPr>
          <w:rFonts w:hint="eastAsia" w:ascii="宋体" w:hAnsi="宋体"/>
          <w:b/>
          <w:color w:val="000000"/>
          <w:sz w:val="30"/>
          <w:szCs w:val="30"/>
        </w:rPr>
      </w:pPr>
      <w:r>
        <w:rPr>
          <w:rFonts w:hint="eastAsia" w:ascii="宋体" w:hAnsi="宋体"/>
          <w:b/>
          <w:color w:val="000000"/>
          <w:sz w:val="30"/>
          <w:szCs w:val="30"/>
        </w:rPr>
        <w:t xml:space="preserve">参加政府采购活动前 3 年内在经营活动中没有重大违法记录的书面声明</w:t>
      </w:r>
      <w:r>
        <w:rPr>
          <w:rFonts w:hint="eastAsia" w:ascii="宋体" w:hAnsi="宋体"/>
          <w:b/>
          <w:color w:val="000000"/>
          <w:sz w:val="30"/>
          <w:szCs w:val="30"/>
        </w:rPr>
      </w:r>
      <w:r/>
    </w:p>
    <w:p>
      <w:pPr>
        <w:pStyle w:val="656"/>
        <w:spacing w:line="460" w:lineRule="exact"/>
        <w:rPr>
          <w:rFonts w:hint="eastAsia" w:ascii="宋体" w:hAnsi="宋体"/>
          <w:b/>
          <w:bCs/>
          <w:sz w:val="44"/>
          <w:szCs w:val="44"/>
        </w:rPr>
      </w:pPr>
      <w:r>
        <w:rPr>
          <w:rFonts w:hint="eastAsia" w:ascii="宋体" w:hAnsi="宋体"/>
          <w:b/>
          <w:bCs/>
          <w:sz w:val="44"/>
          <w:szCs w:val="44"/>
        </w:rPr>
        <w:t xml:space="preserve">                 声  明</w:t>
      </w:r>
      <w:r>
        <w:rPr>
          <w:rFonts w:hint="eastAsia" w:ascii="宋体" w:hAnsi="宋体"/>
          <w:b/>
          <w:bCs/>
          <w:sz w:val="44"/>
          <w:szCs w:val="44"/>
        </w:rPr>
      </w:r>
      <w:r/>
    </w:p>
    <w:p>
      <w:pPr>
        <w:pStyle w:val="656"/>
        <w:spacing w:line="460" w:lineRule="exact"/>
        <w:rPr>
          <w:rFonts w:hint="eastAsia" w:ascii="宋体" w:hAnsi="宋体"/>
          <w:bCs/>
          <w:sz w:val="24"/>
        </w:rPr>
      </w:pPr>
      <w:r>
        <w:rPr>
          <w:rFonts w:hint="eastAsia" w:ascii="宋体" w:hAnsi="宋体"/>
          <w:b/>
          <w:bCs/>
          <w:sz w:val="24"/>
        </w:rPr>
        <w:t xml:space="preserve">    </w:t>
      </w:r>
      <w:r>
        <w:rPr>
          <w:rFonts w:hint="eastAsia" w:ascii="宋体" w:hAnsi="宋体"/>
          <w:bCs/>
          <w:sz w:val="24"/>
        </w:rPr>
        <w:t xml:space="preserve">我单位郑重声明：参加本次政府采购活动前 3 年内，我单位在经营活动中没有因违法经营受到刑事处罚或者责令停产停业、吊销许可证或者执照、较大数额罚款等行政处罚。</w:t>
      </w:r>
      <w:r>
        <w:rPr>
          <w:rFonts w:hint="eastAsia" w:ascii="宋体" w:hAnsi="宋体"/>
          <w:bCs/>
          <w:sz w:val="24"/>
        </w:rPr>
      </w:r>
      <w:r/>
    </w:p>
    <w:p>
      <w:pPr>
        <w:pStyle w:val="656"/>
        <w:rPr>
          <w:rFonts w:hint="eastAsia" w:ascii="黑体" w:hAnsi="黑体" w:eastAsia="黑体"/>
          <w:i/>
          <w:sz w:val="32"/>
          <w:szCs w:val="32"/>
          <w:u w:val="single"/>
        </w:rPr>
      </w:pPr>
      <w:r>
        <w:rPr>
          <w:rFonts w:hint="eastAsia" w:ascii="黑体" w:hAnsi="黑体" w:eastAsia="黑体"/>
          <w:i/>
          <w:sz w:val="32"/>
          <w:szCs w:val="32"/>
          <w:u w:val="single"/>
        </w:rPr>
      </w:r>
      <w:r/>
    </w:p>
    <w:p>
      <w:pPr>
        <w:pStyle w:val="732"/>
        <w:rPr>
          <w:rFonts w:hint="eastAsia"/>
        </w:rPr>
      </w:pPr>
      <w:r>
        <w:rPr>
          <w:rFonts w:hint="eastAsia"/>
        </w:rPr>
      </w:r>
      <w:r/>
    </w:p>
    <w:p>
      <w:pPr>
        <w:pStyle w:val="656"/>
        <w:jc w:val="center"/>
        <w:rPr>
          <w:rFonts w:hint="eastAsia" w:ascii="宋体" w:hAnsi="宋体"/>
          <w:b/>
          <w:color w:val="000000"/>
          <w:sz w:val="30"/>
          <w:szCs w:val="30"/>
        </w:rPr>
      </w:pPr>
      <w:r>
        <w:rPr>
          <w:rFonts w:hint="eastAsia" w:ascii="宋体" w:hAnsi="宋体"/>
          <w:b/>
          <w:color w:val="000000"/>
          <w:sz w:val="30"/>
          <w:szCs w:val="30"/>
        </w:rPr>
        <w:t xml:space="preserve">特定资格要求的证明文件</w:t>
      </w:r>
      <w:r>
        <w:rPr>
          <w:rFonts w:hint="eastAsia" w:ascii="宋体" w:hAnsi="宋体"/>
          <w:b/>
          <w:color w:val="000000"/>
          <w:sz w:val="30"/>
          <w:szCs w:val="30"/>
        </w:rPr>
      </w:r>
      <w:r/>
    </w:p>
    <w:p>
      <w:pPr>
        <w:pStyle w:val="656"/>
        <w:spacing w:line="460" w:lineRule="exact"/>
        <w:rPr>
          <w:rFonts w:hint="eastAsia" w:ascii="宋体" w:hAnsi="宋体"/>
          <w:bCs/>
          <w:sz w:val="24"/>
        </w:rPr>
      </w:pPr>
      <w:r>
        <w:rPr>
          <w:rFonts w:hint="eastAsia" w:ascii="宋体" w:hAnsi="宋体"/>
          <w:sz w:val="24"/>
        </w:rPr>
        <w:t xml:space="preserve">    如果本项目申请人的特定资格要求中要求提供的，必须提供。</w:t>
      </w:r>
      <w:r>
        <w:rPr>
          <w:rFonts w:hint="eastAsia" w:ascii="宋体" w:hAnsi="宋体"/>
          <w:bCs/>
          <w:sz w:val="24"/>
        </w:rPr>
      </w:r>
      <w:r/>
    </w:p>
    <w:p>
      <w:pPr>
        <w:pStyle w:val="656"/>
        <w:spacing w:line="460" w:lineRule="exact"/>
        <w:rPr>
          <w:rFonts w:hint="eastAsia" w:ascii="宋体" w:hAnsi="宋体"/>
          <w:bCs/>
          <w:sz w:val="24"/>
        </w:rPr>
      </w:pPr>
      <w:r>
        <w:rPr>
          <w:rFonts w:hint="eastAsia" w:ascii="宋体" w:hAnsi="宋体"/>
          <w:bCs/>
          <w:sz w:val="24"/>
        </w:rPr>
      </w:r>
      <w:r/>
    </w:p>
    <w:p>
      <w:pPr>
        <w:pStyle w:val="656"/>
        <w:jc w:val="center"/>
        <w:rPr>
          <w:rFonts w:hint="eastAsia" w:ascii="宋体" w:hAnsi="宋体"/>
          <w:b/>
          <w:color w:val="000000"/>
          <w:sz w:val="30"/>
          <w:szCs w:val="30"/>
        </w:rPr>
      </w:pPr>
      <w:r>
        <w:rPr>
          <w:rFonts w:hint="eastAsia" w:ascii="宋体" w:hAnsi="宋体"/>
          <w:b/>
          <w:color w:val="000000"/>
          <w:sz w:val="30"/>
          <w:szCs w:val="30"/>
        </w:rPr>
        <w:br w:type="page" w:clear="all"/>
      </w:r>
      <w:r>
        <w:rPr>
          <w:rFonts w:hint="eastAsia" w:ascii="宋体" w:hAnsi="宋体"/>
          <w:b/>
          <w:color w:val="000000"/>
          <w:sz w:val="30"/>
          <w:szCs w:val="30"/>
        </w:rPr>
        <w:t xml:space="preserve">谈判函</w:t>
      </w:r>
      <w:r>
        <w:rPr>
          <w:rFonts w:hint="eastAsia" w:ascii="宋体" w:hAnsi="宋体"/>
          <w:b/>
          <w:color w:val="000000"/>
          <w:sz w:val="30"/>
          <w:szCs w:val="30"/>
        </w:rPr>
      </w:r>
      <w:r/>
    </w:p>
    <w:p>
      <w:pPr>
        <w:pStyle w:val="743"/>
        <w:ind w:firstLine="0"/>
        <w:spacing w:before="0" w:after="0" w:line="420" w:lineRule="exact"/>
        <w:rPr>
          <w:rFonts w:hint="eastAsia" w:ascii="宋体" w:hAnsi="宋体"/>
          <w:szCs w:val="21"/>
        </w:rPr>
      </w:pPr>
      <w:r>
        <w:rPr>
          <w:rFonts w:hint="eastAsia" w:ascii="宋体" w:hAnsi="宋体"/>
          <w:szCs w:val="21"/>
        </w:rPr>
        <w:t xml:space="preserve">致：南通市通州区公共资源交易中心</w:t>
      </w:r>
      <w:r>
        <w:rPr>
          <w:rFonts w:hint="eastAsia" w:ascii="宋体" w:hAnsi="宋体"/>
          <w:szCs w:val="21"/>
        </w:rPr>
      </w:r>
      <w:r/>
    </w:p>
    <w:p>
      <w:pPr>
        <w:pStyle w:val="743"/>
        <w:spacing w:before="0" w:after="0" w:line="420" w:lineRule="exact"/>
        <w:rPr>
          <w:rFonts w:hint="eastAsia" w:ascii="宋体" w:hAnsi="宋体"/>
          <w:szCs w:val="21"/>
        </w:rPr>
      </w:pPr>
      <w:r>
        <w:rPr>
          <w:rFonts w:hint="eastAsia" w:ascii="宋体" w:hAnsi="宋体"/>
          <w:szCs w:val="21"/>
        </w:rPr>
        <w:t xml:space="preserve">根据贵方的JSZC-</w:t>
      </w:r>
      <w:r>
        <w:rPr>
          <w:rFonts w:ascii="宋体" w:hAnsi="宋体"/>
          <w:szCs w:val="21"/>
        </w:rPr>
        <w:t xml:space="preserve">320000-***</w:t>
      </w:r>
      <w:r>
        <w:rPr>
          <w:rFonts w:hint="eastAsia" w:ascii="宋体" w:hAnsi="宋体"/>
          <w:szCs w:val="21"/>
        </w:rPr>
        <w:t xml:space="preserve">号采购文件，正式授权下述签字人______(姓名)代表我方______________（谈判人的名称），全权处理本次项目谈判的有关事宜。</w:t>
      </w:r>
      <w:r>
        <w:rPr>
          <w:rFonts w:hint="eastAsia" w:ascii="宋体" w:hAnsi="宋体"/>
          <w:szCs w:val="21"/>
        </w:rPr>
      </w:r>
      <w:r/>
    </w:p>
    <w:p>
      <w:pPr>
        <w:pStyle w:val="743"/>
        <w:spacing w:before="0" w:after="0" w:line="420" w:lineRule="exact"/>
        <w:rPr>
          <w:rFonts w:hint="eastAsia" w:ascii="宋体" w:hAnsi="宋体"/>
          <w:szCs w:val="21"/>
        </w:rPr>
      </w:pPr>
      <w:r>
        <w:rPr>
          <w:rFonts w:hint="eastAsia" w:ascii="宋体" w:hAnsi="宋体"/>
          <w:szCs w:val="21"/>
        </w:rPr>
        <w:t xml:space="preserve">据此函，__________签字人兹宣布同意如下：</w:t>
      </w:r>
      <w:r>
        <w:rPr>
          <w:rFonts w:hint="eastAsia" w:ascii="宋体" w:hAnsi="宋体"/>
          <w:szCs w:val="21"/>
        </w:rPr>
      </w:r>
      <w:r/>
    </w:p>
    <w:p>
      <w:pPr>
        <w:pStyle w:val="743"/>
        <w:spacing w:before="0" w:after="0" w:line="420" w:lineRule="exact"/>
        <w:rPr>
          <w:rFonts w:hint="eastAsia" w:ascii="宋体" w:hAnsi="宋体"/>
          <w:szCs w:val="21"/>
        </w:rPr>
      </w:pPr>
      <w:r>
        <w:rPr>
          <w:rFonts w:hint="eastAsia" w:ascii="宋体" w:hAnsi="宋体"/>
          <w:szCs w:val="21"/>
        </w:rPr>
        <w:t xml:space="preserve">1.按采购文件规定的各项要求，向买方提供所需服务（包含与服务相关的货物）。</w:t>
      </w:r>
      <w:r>
        <w:rPr>
          <w:rFonts w:hint="eastAsia" w:ascii="宋体" w:hAnsi="宋体"/>
          <w:szCs w:val="21"/>
        </w:rPr>
      </w:r>
      <w:r/>
    </w:p>
    <w:p>
      <w:pPr>
        <w:pStyle w:val="743"/>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2.我们完全理解贵方不一定将合同授予最低报价的谈判人。</w:t>
      </w:r>
      <w:r>
        <w:rPr>
          <w:rFonts w:hint="eastAsia" w:ascii="宋体" w:hAnsi="宋体"/>
          <w:szCs w:val="21"/>
        </w:rPr>
      </w:r>
      <w:r/>
    </w:p>
    <w:p>
      <w:pPr>
        <w:pStyle w:val="743"/>
        <w:spacing w:before="0" w:after="0" w:line="420" w:lineRule="exact"/>
        <w:rPr>
          <w:rFonts w:hint="eastAsia" w:ascii="宋体" w:hAnsi="宋体"/>
          <w:szCs w:val="21"/>
        </w:rPr>
      </w:pPr>
      <w:r>
        <w:rPr>
          <w:rFonts w:hint="eastAsia" w:ascii="宋体" w:hAnsi="宋体"/>
          <w:szCs w:val="21"/>
        </w:rPr>
        <w:t xml:space="preserve">3.我们已详细审核全部采购文件及其有效补充文件，我们知道必须放弃提出含糊不清或误解问题的权利。</w:t>
      </w:r>
      <w:r>
        <w:rPr>
          <w:rFonts w:hint="eastAsia" w:ascii="宋体" w:hAnsi="宋体"/>
          <w:szCs w:val="21"/>
        </w:rPr>
      </w:r>
      <w:r/>
    </w:p>
    <w:p>
      <w:pPr>
        <w:pStyle w:val="743"/>
        <w:spacing w:before="0" w:after="0" w:line="420" w:lineRule="exact"/>
        <w:rPr>
          <w:rFonts w:hint="eastAsia" w:ascii="宋体" w:hAnsi="宋体"/>
          <w:szCs w:val="21"/>
        </w:rPr>
      </w:pPr>
      <w:r>
        <w:rPr>
          <w:rFonts w:hint="eastAsia" w:ascii="宋体" w:hAnsi="宋体"/>
          <w:szCs w:val="21"/>
        </w:rPr>
        <w:t xml:space="preserve">4.我们同意从规定的开标日期起遵循本谈判文件，并在规定的谈判有效期期满之前均具有约束力。</w:t>
      </w:r>
      <w:r>
        <w:rPr>
          <w:rFonts w:hint="eastAsia" w:ascii="宋体" w:hAnsi="宋体"/>
          <w:szCs w:val="21"/>
        </w:rPr>
      </w:r>
      <w:r/>
    </w:p>
    <w:p>
      <w:pPr>
        <w:pStyle w:val="743"/>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.同意向贵方提供贵方可能另外要求的与谈判有关的任何证据或资料，并保证我方已提供和将要提供的文件是真实的、准确的。</w:t>
      </w:r>
      <w:r>
        <w:rPr>
          <w:rFonts w:hint="eastAsia" w:ascii="宋体" w:hAnsi="宋体"/>
          <w:szCs w:val="21"/>
        </w:rPr>
      </w:r>
      <w:r/>
    </w:p>
    <w:p>
      <w:pPr>
        <w:pStyle w:val="743"/>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.一旦我方中标,我方将根据采购文件的规定，严格履行合同的责任和义务,并保证在采购文件规定的时间完成项目，交付买方验收、使用。</w:t>
      </w:r>
      <w:r>
        <w:rPr>
          <w:rFonts w:hint="eastAsia" w:ascii="宋体" w:hAnsi="宋体"/>
          <w:szCs w:val="21"/>
        </w:rPr>
      </w:r>
      <w:r/>
    </w:p>
    <w:p>
      <w:pPr>
        <w:pStyle w:val="743"/>
        <w:spacing w:before="0" w:after="0" w:line="420" w:lineRule="exact"/>
        <w:rPr>
          <w:rFonts w:hint="eastAsia" w:ascii="宋体" w:hAnsi="宋体"/>
          <w:szCs w:val="21"/>
        </w:rPr>
      </w:pPr>
      <w:r>
        <w:rPr>
          <w:rFonts w:ascii="宋体" w:hAnsi="宋体"/>
          <w:szCs w:val="21"/>
        </w:rPr>
        <w:t xml:space="preserve">7</w:t>
      </w:r>
      <w:r>
        <w:rPr>
          <w:rFonts w:hint="eastAsia" w:ascii="宋体" w:hAnsi="宋体"/>
          <w:szCs w:val="21"/>
        </w:rPr>
        <w:t xml:space="preserve">.与本谈判有关的正式通讯地址为：</w:t>
      </w:r>
      <w:r>
        <w:rPr>
          <w:rFonts w:hint="eastAsia" w:ascii="宋体" w:hAnsi="宋体"/>
          <w:szCs w:val="21"/>
        </w:rPr>
      </w:r>
      <w:r/>
    </w:p>
    <w:p>
      <w:pPr>
        <w:pStyle w:val="743"/>
        <w:ind w:left="420"/>
        <w:spacing w:before="0" w:after="0" w:line="420" w:lineRule="exact"/>
        <w:rPr>
          <w:rFonts w:hint="eastAsia" w:ascii="宋体" w:hAnsi="宋体"/>
          <w:szCs w:val="21"/>
        </w:rPr>
      </w:pPr>
      <w:r>
        <w:rPr>
          <w:rFonts w:hint="eastAsia" w:ascii="宋体" w:hAnsi="宋体"/>
          <w:szCs w:val="21"/>
        </w:rPr>
        <w:t xml:space="preserve">地          址：</w:t>
      </w:r>
      <w:r>
        <w:rPr>
          <w:rFonts w:hint="eastAsia" w:ascii="宋体" w:hAnsi="宋体"/>
          <w:szCs w:val="21"/>
        </w:rPr>
      </w:r>
      <w:r/>
    </w:p>
    <w:p>
      <w:pPr>
        <w:pStyle w:val="743"/>
        <w:ind w:left="420"/>
        <w:spacing w:before="0" w:after="0" w:line="420" w:lineRule="exact"/>
        <w:rPr>
          <w:rFonts w:hint="eastAsia" w:ascii="宋体" w:hAnsi="宋体"/>
          <w:szCs w:val="21"/>
        </w:rPr>
      </w:pPr>
      <w:r>
        <w:rPr>
          <w:rFonts w:hint="eastAsia" w:ascii="宋体" w:hAnsi="宋体"/>
          <w:szCs w:val="21"/>
        </w:rPr>
        <w:t xml:space="preserve">邮          编：</w:t>
      </w:r>
      <w:r>
        <w:rPr>
          <w:rFonts w:hint="eastAsia" w:ascii="宋体" w:hAnsi="宋体"/>
          <w:szCs w:val="21"/>
        </w:rPr>
      </w:r>
      <w:r/>
    </w:p>
    <w:p>
      <w:pPr>
        <w:pStyle w:val="743"/>
        <w:ind w:left="420"/>
        <w:spacing w:before="0" w:after="0" w:line="420" w:lineRule="exact"/>
        <w:rPr>
          <w:rFonts w:hint="eastAsia" w:ascii="宋体" w:hAnsi="宋体"/>
          <w:szCs w:val="21"/>
        </w:rPr>
      </w:pPr>
      <w:r>
        <w:rPr>
          <w:rFonts w:hint="eastAsia" w:ascii="宋体" w:hAnsi="宋体"/>
          <w:szCs w:val="21"/>
        </w:rPr>
        <w:t xml:space="preserve">电          话：</w:t>
      </w:r>
      <w:r>
        <w:rPr>
          <w:rFonts w:hint="eastAsia" w:ascii="宋体" w:hAnsi="宋体"/>
          <w:szCs w:val="21"/>
        </w:rPr>
      </w:r>
      <w:r/>
    </w:p>
    <w:p>
      <w:pPr>
        <w:pStyle w:val="743"/>
        <w:ind w:left="420"/>
        <w:spacing w:before="0" w:after="0" w:line="420" w:lineRule="exact"/>
        <w:rPr>
          <w:rFonts w:hint="eastAsia" w:ascii="宋体" w:hAnsi="宋体"/>
          <w:szCs w:val="21"/>
        </w:rPr>
      </w:pPr>
      <w:r>
        <w:rPr>
          <w:rFonts w:hint="eastAsia" w:ascii="宋体" w:hAnsi="宋体"/>
          <w:szCs w:val="21"/>
        </w:rPr>
        <w:t xml:space="preserve">传          真：</w:t>
      </w:r>
      <w:r>
        <w:rPr>
          <w:rFonts w:hint="eastAsia" w:ascii="宋体" w:hAnsi="宋体"/>
          <w:szCs w:val="21"/>
        </w:rPr>
      </w:r>
      <w:r/>
    </w:p>
    <w:p>
      <w:pPr>
        <w:pStyle w:val="743"/>
        <w:ind w:left="420"/>
        <w:spacing w:before="0" w:after="0" w:line="420" w:lineRule="exact"/>
        <w:rPr>
          <w:rFonts w:hint="eastAsia" w:ascii="宋体" w:hAnsi="宋体"/>
          <w:szCs w:val="21"/>
        </w:rPr>
      </w:pPr>
      <w:r>
        <w:rPr>
          <w:rFonts w:hint="eastAsia" w:ascii="宋体" w:hAnsi="宋体"/>
          <w:szCs w:val="21"/>
        </w:rPr>
        <w:t xml:space="preserve">谈判人开户行：</w:t>
      </w:r>
      <w:r>
        <w:rPr>
          <w:rFonts w:hint="eastAsia" w:ascii="宋体" w:hAnsi="宋体"/>
          <w:szCs w:val="21"/>
        </w:rPr>
      </w:r>
      <w:r/>
    </w:p>
    <w:p>
      <w:pPr>
        <w:pStyle w:val="743"/>
        <w:ind w:left="420"/>
        <w:spacing w:before="0" w:after="0" w:line="420" w:lineRule="exact"/>
        <w:rPr>
          <w:rFonts w:hint="eastAsia" w:ascii="宋体" w:hAnsi="宋体"/>
          <w:szCs w:val="21"/>
        </w:rPr>
      </w:pPr>
      <w:r>
        <w:rPr>
          <w:rFonts w:hint="eastAsia" w:ascii="宋体" w:hAnsi="宋体"/>
          <w:szCs w:val="21"/>
        </w:rPr>
        <w:t xml:space="preserve">账          号： </w:t>
      </w:r>
      <w:r>
        <w:rPr>
          <w:rFonts w:hint="eastAsia" w:ascii="宋体" w:hAnsi="宋体"/>
          <w:szCs w:val="21"/>
        </w:rPr>
      </w:r>
      <w:r/>
    </w:p>
    <w:p>
      <w:pPr>
        <w:pStyle w:val="743"/>
        <w:ind w:left="420"/>
        <w:spacing w:before="0" w:after="0" w:line="420" w:lineRule="exact"/>
        <w:rPr>
          <w:rFonts w:hint="eastAsia" w:ascii="宋体" w:hAnsi="宋体"/>
          <w:szCs w:val="21"/>
        </w:rPr>
      </w:pPr>
      <w:r>
        <w:rPr>
          <w:rFonts w:hint="eastAsia" w:ascii="宋体" w:hAnsi="宋体"/>
          <w:szCs w:val="21"/>
        </w:rPr>
        <w:t xml:space="preserve">日           期：________年____月____日</w:t>
      </w:r>
      <w:r>
        <w:rPr>
          <w:rFonts w:hint="eastAsia" w:ascii="宋体" w:hAnsi="宋体"/>
          <w:szCs w:val="21"/>
        </w:rPr>
      </w:r>
      <w:r/>
    </w:p>
    <w:p>
      <w:pPr>
        <w:pStyle w:val="656"/>
        <w:ind w:firstLine="240"/>
        <w:jc w:val="center"/>
        <w:spacing w:line="560" w:lineRule="exact"/>
        <w:rPr>
          <w:rFonts w:hint="eastAsia" w:ascii="宋体" w:hAnsi="宋体"/>
          <w:bCs/>
          <w:sz w:val="24"/>
        </w:rPr>
      </w:pPr>
      <w:r>
        <w:rPr>
          <w:rFonts w:hint="eastAsia" w:ascii="宋体" w:hAnsi="宋体"/>
          <w:bCs/>
          <w:sz w:val="24"/>
        </w:rPr>
      </w:r>
      <w:r/>
    </w:p>
    <w:p>
      <w:pPr>
        <w:pStyle w:val="656"/>
        <w:ind w:firstLine="240"/>
        <w:jc w:val="center"/>
        <w:spacing w:line="560" w:lineRule="exact"/>
        <w:rPr>
          <w:rFonts w:hint="eastAsia" w:ascii="宋体" w:hAnsi="宋体"/>
          <w:bCs/>
          <w:sz w:val="24"/>
        </w:rPr>
      </w:pPr>
      <w:r>
        <w:rPr>
          <w:rFonts w:hint="eastAsia" w:ascii="宋体" w:hAnsi="宋体"/>
          <w:bCs/>
          <w:sz w:val="24"/>
        </w:rPr>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TXinwei">
    <w:panose1 w:val="02010800040101010101"/>
  </w:font>
  <w:font w:name="Showcard Gothic">
    <w:panose1 w:val="04020904020102020604"/>
  </w:font>
  <w:font w:name="Segoe UI">
    <w:panose1 w:val="020B0502040204020203"/>
  </w:font>
  <w:font w:name="Symbol">
    <w:panose1 w:val="05050102010706020507"/>
  </w:font>
  <w:font w:name="Wingdings">
    <w:panose1 w:val="05000000000000000000"/>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3"/>
      <w:tabs>
        <w:tab w:val="center" w:pos="4153" w:leader="none"/>
        <w:tab w:val="right" w:pos="8306" w:leader="none"/>
      </w:tabs>
      <w:rPr>
        <w:rStyle w:val="728"/>
        <w:rFonts w:ascii="宋体" w:hAnsi="宋体"/>
      </w:rPr>
      <w:framePr w:wrap="around" w:vAnchor="text" w:hAnchor="margin" w:xAlign="center" w:y="1"/>
    </w:pPr>
    <w:r>
      <w:rPr>
        <w:rFonts w:ascii="宋体" w:hAnsi="宋体"/>
      </w:rPr>
      <w:fldChar w:fldCharType="begin"/>
    </w:r>
    <w:r>
      <w:rPr>
        <w:rStyle w:val="728"/>
        <w:rFonts w:ascii="宋体" w:hAnsi="宋体"/>
      </w:rPr>
      <w:instrText xml:space="preserve">PAGE  </w:instrText>
    </w:r>
    <w:r>
      <w:rPr>
        <w:rFonts w:ascii="宋体" w:hAnsi="宋体"/>
      </w:rPr>
      <w:fldChar w:fldCharType="separate"/>
    </w:r>
    <w:r>
      <w:rPr>
        <w:rStyle w:val="728"/>
        <w:rFonts w:ascii="宋体" w:hAnsi="宋体"/>
      </w:rPr>
      <w:t xml:space="preserve">２８</w:t>
    </w:r>
    <w:r>
      <w:rPr>
        <w:rFonts w:ascii="宋体" w:hAnsi="宋体"/>
      </w:rPr>
      <w:fldChar w:fldCharType="end"/>
    </w:r>
    <w:r>
      <w:rPr>
        <w:rStyle w:val="728"/>
        <w:rFonts w:ascii="宋体" w:hAnsi="宋体"/>
      </w:rPr>
    </w:r>
    <w:r/>
  </w:p>
  <w:p>
    <w:pPr>
      <w:pStyle w:val="703"/>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3"/>
      <w:tabs>
        <w:tab w:val="center" w:pos="4153" w:leader="none"/>
        <w:tab w:val="right" w:pos="8306" w:leader="none"/>
      </w:tabs>
      <w:rPr>
        <w:rStyle w:val="728"/>
      </w:rPr>
      <w:framePr w:wrap="around" w:vAnchor="text" w:hAnchor="margin" w:xAlign="center" w:y="1"/>
    </w:pPr>
    <w:r>
      <w:fldChar w:fldCharType="begin"/>
    </w:r>
    <w:r>
      <w:rPr>
        <w:rStyle w:val="728"/>
      </w:rPr>
      <w:instrText xml:space="preserve">PAGE  </w:instrText>
    </w:r>
    <w:r>
      <w:fldChar w:fldCharType="separate"/>
    </w:r>
    <w:r>
      <w:rPr>
        <w:rStyle w:val="728"/>
      </w:rPr>
      <w:t xml:space="preserve">1</w:t>
    </w:r>
    <w:r>
      <w:fldChar w:fldCharType="end"/>
    </w:r>
    <w:r>
      <w:rPr>
        <w:rStyle w:val="728"/>
      </w:rPr>
    </w:r>
    <w:r/>
  </w:p>
  <w:p>
    <w:pPr>
      <w:pStyle w:val="703"/>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5"/>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735"/>
      <w:isLgl w:val="false"/>
      <w:suff w:val="tab"/>
      <w:lvlText w:val="附录%1."/>
      <w:lvlJc w:val="left"/>
      <w:pPr>
        <w:pStyle w:val="656"/>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752"/>
      <w:isLgl w:val="false"/>
      <w:suff w:val="tab"/>
      <w:lvlText w:val="%1."/>
      <w:lvlJc w:val="left"/>
      <w:pPr>
        <w:pStyle w:val="656"/>
        <w:ind w:left="709" w:hanging="709"/>
        <w:tabs>
          <w:tab w:val="num" w:pos="709" w:leader="none"/>
        </w:tabs>
      </w:pPr>
      <w:rPr>
        <w:rFonts w:hint="eastAsia"/>
      </w:rPr>
    </w:lvl>
    <w:lvl w:ilvl="1">
      <w:start w:val="1"/>
      <w:numFmt w:val="decimal"/>
      <w:isLgl w:val="false"/>
      <w:suff w:val="tab"/>
      <w:lvlText w:val="%1.%2"/>
      <w:lvlJc w:val="left"/>
      <w:pPr>
        <w:pStyle w:val="656"/>
        <w:ind w:left="709" w:hanging="709"/>
        <w:tabs>
          <w:tab w:val="num" w:pos="709" w:leader="none"/>
        </w:tabs>
      </w:pPr>
      <w:rPr>
        <w:rFonts w:hint="eastAsia"/>
      </w:rPr>
    </w:lvl>
    <w:lvl w:ilvl="2">
      <w:start w:val="1"/>
      <w:numFmt w:val="decimal"/>
      <w:isLgl w:val="false"/>
      <w:suff w:val="tab"/>
      <w:lvlText w:val="%1.%2.%3."/>
      <w:lvlJc w:val="left"/>
      <w:pPr>
        <w:pStyle w:val="656"/>
        <w:ind w:left="425" w:hanging="425"/>
        <w:tabs>
          <w:tab w:val="num" w:pos="425" w:leader="none"/>
        </w:tabs>
      </w:pPr>
      <w:rPr>
        <w:rFonts w:hint="eastAsia"/>
      </w:rPr>
    </w:lvl>
    <w:lvl w:ilvl="3">
      <w:start w:val="1"/>
      <w:numFmt w:val="decimal"/>
      <w:isLgl w:val="false"/>
      <w:suff w:val="tab"/>
      <w:lvlText w:val="%1.%2.%3.%4."/>
      <w:lvlJc w:val="left"/>
      <w:pPr>
        <w:pStyle w:val="656"/>
        <w:ind w:left="851" w:hanging="851"/>
        <w:tabs>
          <w:tab w:val="num" w:pos="851" w:leader="none"/>
        </w:tabs>
      </w:pPr>
      <w:rPr>
        <w:rFonts w:hint="eastAsia"/>
      </w:rPr>
    </w:lvl>
    <w:lvl w:ilvl="4">
      <w:start w:val="1"/>
      <w:numFmt w:val="decimal"/>
      <w:isLgl w:val="false"/>
      <w:suff w:val="tab"/>
      <w:lvlText w:val="%1.%2.%3.%4.%5."/>
      <w:lvlJc w:val="left"/>
      <w:pPr>
        <w:pStyle w:val="656"/>
        <w:ind w:left="992" w:hanging="992"/>
        <w:tabs>
          <w:tab w:val="num" w:pos="992" w:leader="none"/>
        </w:tabs>
      </w:pPr>
      <w:rPr>
        <w:rFonts w:hint="eastAsia"/>
      </w:rPr>
    </w:lvl>
    <w:lvl w:ilvl="5">
      <w:start w:val="1"/>
      <w:numFmt w:val="decimal"/>
      <w:isLgl w:val="false"/>
      <w:suff w:val="tab"/>
      <w:lvlText w:val="%1.%2.%3.%4.%5.%6."/>
      <w:lvlJc w:val="left"/>
      <w:pPr>
        <w:pStyle w:val="656"/>
        <w:ind w:left="1134" w:hanging="1134"/>
        <w:tabs>
          <w:tab w:val="num" w:pos="1134" w:leader="none"/>
        </w:tabs>
      </w:pPr>
      <w:rPr>
        <w:rFonts w:hint="eastAsia"/>
      </w:rPr>
    </w:lvl>
    <w:lvl w:ilvl="6">
      <w:start w:val="1"/>
      <w:numFmt w:val="decimal"/>
      <w:isLgl w:val="false"/>
      <w:suff w:val="tab"/>
      <w:lvlText w:val="%1.%2.%3.%4.%5.%6.%7."/>
      <w:lvlJc w:val="left"/>
      <w:pPr>
        <w:pStyle w:val="656"/>
        <w:ind w:left="1276" w:hanging="1276"/>
        <w:tabs>
          <w:tab w:val="num" w:pos="1276" w:leader="none"/>
        </w:tabs>
      </w:pPr>
      <w:rPr>
        <w:rFonts w:hint="eastAsia"/>
      </w:rPr>
    </w:lvl>
    <w:lvl w:ilvl="7">
      <w:start w:val="1"/>
      <w:numFmt w:val="decimal"/>
      <w:isLgl w:val="false"/>
      <w:suff w:val="tab"/>
      <w:lvlText w:val="%1.%2.%3.%4.%5.%6.%7.%8."/>
      <w:lvlJc w:val="left"/>
      <w:pPr>
        <w:pStyle w:val="656"/>
        <w:ind w:left="1418" w:hanging="1418"/>
        <w:tabs>
          <w:tab w:val="num" w:pos="1418" w:leader="none"/>
        </w:tabs>
      </w:pPr>
      <w:rPr>
        <w:rFonts w:hint="eastAsia"/>
      </w:rPr>
    </w:lvl>
    <w:lvl w:ilvl="8">
      <w:start w:val="1"/>
      <w:numFmt w:val="decimal"/>
      <w:isLgl w:val="false"/>
      <w:suff w:val="tab"/>
      <w:lvlText w:val="%1.%2.%3.%4.%5.%6.%7.%8.%9."/>
      <w:lvlJc w:val="left"/>
      <w:pPr>
        <w:pStyle w:val="656"/>
        <w:ind w:left="1559" w:hanging="1559"/>
        <w:tabs>
          <w:tab w:val="num" w:pos="1559" w:leader="none"/>
        </w:tabs>
      </w:pPr>
      <w:rPr>
        <w:rFonts w:hint="eastAsia"/>
      </w:rPr>
    </w:lvl>
  </w:abstractNum>
  <w:abstractNum w:abstractNumId="2">
    <w:multiLevelType w:val="hybridMultilevel"/>
    <w:lvl w:ilvl="0">
      <w:start w:val="1"/>
      <w:numFmt w:val="decimalEnclosedCircleChinese"/>
      <w:isLgl w:val="false"/>
      <w:suff w:val="nothing"/>
      <w:lvlText w:val="%1　"/>
      <w:lvlJc w:val="left"/>
      <w:pPr>
        <w:pStyle w:val="656"/>
        <w:ind w:left="0" w:firstLine="400"/>
      </w:pPr>
      <w:rPr>
        <w:rFonts w:hint="eastAsia"/>
      </w:rPr>
    </w:lvl>
    <w:lvl w:ilvl="1">
      <w:start w:val="1"/>
      <w:numFmt w:val="bullet"/>
      <w:isLgl w:val="false"/>
      <w:suff w:val="tab"/>
      <w:lvlText w:val="o"/>
      <w:lvlJc w:val="left"/>
      <w:pPr>
        <w:pStyle w:val="656"/>
        <w:ind w:left="1440" w:hanging="360"/>
      </w:pPr>
      <w:rPr>
        <w:rFonts w:ascii="Courier New" w:hAnsi="Courier New" w:eastAsia="Courier New" w:cs="Courier New"/>
      </w:rPr>
    </w:lvl>
    <w:lvl w:ilvl="2">
      <w:start w:val="1"/>
      <w:numFmt w:val="bullet"/>
      <w:isLgl w:val="false"/>
      <w:suff w:val="tab"/>
      <w:lvlText w:val="§"/>
      <w:lvlJc w:val="left"/>
      <w:pPr>
        <w:pStyle w:val="656"/>
        <w:ind w:left="2160" w:hanging="360"/>
      </w:pPr>
      <w:rPr>
        <w:rFonts w:ascii="Wingdings" w:hAnsi="Wingdings" w:eastAsia="Wingdings" w:cs="Wingdings"/>
      </w:rPr>
    </w:lvl>
    <w:lvl w:ilvl="3">
      <w:start w:val="1"/>
      <w:numFmt w:val="bullet"/>
      <w:isLgl w:val="false"/>
      <w:suff w:val="tab"/>
      <w:lvlText w:val="·"/>
      <w:lvlJc w:val="left"/>
      <w:pPr>
        <w:pStyle w:val="656"/>
        <w:ind w:left="2880" w:hanging="360"/>
      </w:pPr>
      <w:rPr>
        <w:rFonts w:ascii="Symbol" w:hAnsi="Symbol" w:eastAsia="Symbol" w:cs="Symbol"/>
      </w:rPr>
    </w:lvl>
    <w:lvl w:ilvl="4">
      <w:start w:val="1"/>
      <w:numFmt w:val="bullet"/>
      <w:isLgl w:val="false"/>
      <w:suff w:val="tab"/>
      <w:lvlText w:val="o"/>
      <w:lvlJc w:val="left"/>
      <w:pPr>
        <w:pStyle w:val="656"/>
        <w:ind w:left="3600" w:hanging="360"/>
      </w:pPr>
      <w:rPr>
        <w:rFonts w:ascii="Courier New" w:hAnsi="Courier New" w:eastAsia="Courier New" w:cs="Courier New"/>
      </w:rPr>
    </w:lvl>
    <w:lvl w:ilvl="5">
      <w:start w:val="1"/>
      <w:numFmt w:val="bullet"/>
      <w:isLgl w:val="false"/>
      <w:suff w:val="tab"/>
      <w:lvlText w:val="§"/>
      <w:lvlJc w:val="left"/>
      <w:pPr>
        <w:pStyle w:val="656"/>
        <w:ind w:left="4320" w:hanging="360"/>
      </w:pPr>
      <w:rPr>
        <w:rFonts w:ascii="Wingdings" w:hAnsi="Wingdings" w:eastAsia="Wingdings" w:cs="Wingdings"/>
      </w:rPr>
    </w:lvl>
    <w:lvl w:ilvl="6">
      <w:start w:val="1"/>
      <w:numFmt w:val="bullet"/>
      <w:isLgl w:val="false"/>
      <w:suff w:val="tab"/>
      <w:lvlText w:val="·"/>
      <w:lvlJc w:val="left"/>
      <w:pPr>
        <w:pStyle w:val="656"/>
        <w:ind w:left="5040" w:hanging="360"/>
      </w:pPr>
      <w:rPr>
        <w:rFonts w:ascii="Symbol" w:hAnsi="Symbol" w:eastAsia="Symbol" w:cs="Symbol"/>
      </w:rPr>
    </w:lvl>
    <w:lvl w:ilvl="7">
      <w:start w:val="1"/>
      <w:numFmt w:val="bullet"/>
      <w:isLgl w:val="false"/>
      <w:suff w:val="tab"/>
      <w:lvlText w:val="o"/>
      <w:lvlJc w:val="left"/>
      <w:pPr>
        <w:pStyle w:val="656"/>
        <w:ind w:left="5760" w:hanging="360"/>
      </w:pPr>
      <w:rPr>
        <w:rFonts w:ascii="Courier New" w:hAnsi="Courier New" w:eastAsia="Courier New" w:cs="Courier New"/>
      </w:rPr>
    </w:lvl>
    <w:lvl w:ilvl="8">
      <w:start w:val="1"/>
      <w:numFmt w:val="bullet"/>
      <w:isLgl w:val="false"/>
      <w:suff w:val="tab"/>
      <w:lvlText w:val="§"/>
      <w:lvlJc w:val="left"/>
      <w:pPr>
        <w:pStyle w:val="656"/>
        <w:ind w:left="6480" w:hanging="360"/>
      </w:pPr>
      <w:rPr>
        <w:rFonts w:ascii="Wingdings" w:hAnsi="Wingdings" w:eastAsia="Wingdings" w:cs="Wingdings"/>
      </w:rPr>
    </w:lvl>
  </w:abstractNum>
  <w:abstractNum w:abstractNumId="3">
    <w:multiLevelType w:val="hybridMultilevel"/>
    <w:lvl w:ilvl="0">
      <w:start w:val="1"/>
      <w:numFmt w:val="chineseCountingThousand"/>
      <w:isLgl w:val="false"/>
      <w:suff w:val="nothing"/>
      <w:lvlText w:val="第%1章 "/>
      <w:lvlJc w:val="left"/>
      <w:pPr>
        <w:pStyle w:val="656"/>
        <w:ind w:left="0" w:firstLine="0"/>
      </w:pPr>
      <w:rPr>
        <w:rFonts w:hint="eastAsia"/>
      </w:rPr>
    </w:lvl>
    <w:lvl w:ilvl="1">
      <w:start w:val="1"/>
      <w:numFmt w:val="decimal"/>
      <w:isLgl w:val="false"/>
      <w:suff w:val="nothing"/>
      <w:lvlText w:val="%2、"/>
      <w:lvlJc w:val="left"/>
      <w:pPr>
        <w:pStyle w:val="656"/>
        <w:ind w:left="0" w:firstLine="0"/>
      </w:pPr>
      <w:rPr>
        <w:rFonts w:hint="eastAsia"/>
      </w:rPr>
    </w:lvl>
    <w:lvl w:ilvl="2">
      <w:start w:val="1"/>
      <w:numFmt w:val="decimal"/>
      <w:isLgl w:val="false"/>
      <w:suff w:val="nothing"/>
      <w:lvlText w:val="%2.%3 "/>
      <w:lvlJc w:val="left"/>
      <w:pPr>
        <w:pStyle w:val="656"/>
        <w:ind w:left="0" w:firstLine="0"/>
      </w:pPr>
      <w:rPr>
        <w:rFonts w:hint="eastAsia"/>
      </w:rPr>
    </w:lvl>
    <w:lvl w:ilvl="3">
      <w:start w:val="1"/>
      <w:numFmt w:val="decimal"/>
      <w:isLgl w:val="false"/>
      <w:suff w:val="nothing"/>
      <w:lvlText w:val="%2.%3.%4 "/>
      <w:lvlJc w:val="left"/>
      <w:pPr>
        <w:pStyle w:val="656"/>
        <w:ind w:left="0" w:firstLine="0"/>
      </w:pPr>
      <w:rPr>
        <w:rFonts w:hint="eastAsia"/>
      </w:rPr>
    </w:lvl>
    <w:lvl w:ilvl="4">
      <w:start w:val="1"/>
      <w:numFmt w:val="decimal"/>
      <w:isLgl w:val="false"/>
      <w:suff w:val="nothing"/>
      <w:lvlText w:val="%2.%3.%4.%5 "/>
      <w:lvlJc w:val="left"/>
      <w:pPr>
        <w:pStyle w:val="656"/>
        <w:ind w:left="0" w:firstLine="0"/>
      </w:pPr>
      <w:rPr>
        <w:rFonts w:hint="eastAsia"/>
      </w:rPr>
    </w:lvl>
    <w:lvl w:ilvl="5">
      <w:start w:val="1"/>
      <w:numFmt w:val="decimal"/>
      <w:pStyle w:val="662"/>
      <w:isLgl w:val="false"/>
      <w:suff w:val="nothing"/>
      <w:lvlText w:val=""/>
      <w:lvlJc w:val="left"/>
      <w:pPr>
        <w:pStyle w:val="656"/>
        <w:ind w:left="0" w:firstLine="0"/>
      </w:pPr>
      <w:rPr>
        <w:rFonts w:hint="eastAsia"/>
      </w:rPr>
    </w:lvl>
    <w:lvl w:ilvl="6">
      <w:start w:val="1"/>
      <w:numFmt w:val="decimal"/>
      <w:pStyle w:val="663"/>
      <w:isLgl w:val="false"/>
      <w:suff w:val="nothing"/>
      <w:lvlText w:val=""/>
      <w:lvlJc w:val="left"/>
      <w:pPr>
        <w:pStyle w:val="656"/>
        <w:ind w:left="0" w:firstLine="0"/>
      </w:pPr>
      <w:rPr>
        <w:rFonts w:hint="eastAsia"/>
      </w:rPr>
    </w:lvl>
    <w:lvl w:ilvl="7">
      <w:start w:val="1"/>
      <w:numFmt w:val="decimal"/>
      <w:pStyle w:val="664"/>
      <w:isLgl w:val="false"/>
      <w:suff w:val="nothing"/>
      <w:lvlText w:val=""/>
      <w:lvlJc w:val="left"/>
      <w:pPr>
        <w:pStyle w:val="656"/>
        <w:ind w:left="0" w:firstLine="0"/>
      </w:pPr>
      <w:rPr>
        <w:rFonts w:hint="eastAsia"/>
      </w:rPr>
    </w:lvl>
    <w:lvl w:ilvl="8">
      <w:start w:val="1"/>
      <w:numFmt w:val="decimal"/>
      <w:pStyle w:val="665"/>
      <w:isLgl w:val="false"/>
      <w:suff w:val="nothing"/>
      <w:lvlText w:val=""/>
      <w:lvlJc w:val="left"/>
      <w:pPr>
        <w:pStyle w:val="656"/>
        <w:ind w:left="0" w:firstLine="0"/>
      </w:pPr>
      <w:rPr>
        <w:rFonts w:hint="eastAsia"/>
      </w:rPr>
    </w:lvl>
  </w:abstractNum>
  <w:abstractNum w:abstractNumId="4">
    <w:multiLevelType w:val="hybridMultilevel"/>
    <w:lvl w:ilvl="0">
      <w:start w:val="1"/>
      <w:numFmt w:val="japaneseCounting"/>
      <w:isLgl w:val="false"/>
      <w:suff w:val="tab"/>
      <w:lvlText w:val="第%1章"/>
      <w:lvlJc w:val="left"/>
      <w:pPr>
        <w:pStyle w:val="656"/>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0"/>
  </w:num>
  <w:num w:numId="3">
    <w:abstractNumId w:val="1"/>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56"/>
    <w:next w:val="656"/>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56"/>
    <w:next w:val="656"/>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56"/>
    <w:next w:val="656"/>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56"/>
    <w:next w:val="656"/>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56"/>
    <w:next w:val="656"/>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56"/>
    <w:next w:val="656"/>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56"/>
    <w:next w:val="656"/>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56"/>
    <w:next w:val="656"/>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56"/>
    <w:next w:val="656"/>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656"/>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56"/>
    <w:next w:val="656"/>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56"/>
    <w:next w:val="656"/>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56"/>
    <w:next w:val="656"/>
    <w:link w:val="38"/>
    <w:uiPriority w:val="29"/>
    <w:qFormat/>
    <w:pPr>
      <w:ind w:left="720" w:right="720"/>
    </w:pPr>
    <w:rPr>
      <w:i/>
    </w:rPr>
  </w:style>
  <w:style w:type="character" w:styleId="38">
    <w:name w:val="Quote Char"/>
    <w:link w:val="37"/>
    <w:uiPriority w:val="29"/>
    <w:rPr>
      <w:i/>
    </w:rPr>
  </w:style>
  <w:style w:type="paragraph" w:styleId="39">
    <w:name w:val="Intense Quote"/>
    <w:basedOn w:val="656"/>
    <w:next w:val="656"/>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56"/>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56"/>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56"/>
    <w:next w:val="656"/>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56"/>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56"/>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656"/>
    <w:next w:val="656"/>
    <w:uiPriority w:val="39"/>
    <w:unhideWhenUsed/>
    <w:pPr>
      <w:ind w:left="0" w:right="0" w:firstLine="0"/>
      <w:spacing w:after="57"/>
    </w:pPr>
  </w:style>
  <w:style w:type="paragraph" w:styleId="181">
    <w:name w:val="toc 2"/>
    <w:basedOn w:val="656"/>
    <w:next w:val="656"/>
    <w:uiPriority w:val="39"/>
    <w:unhideWhenUsed/>
    <w:pPr>
      <w:ind w:left="283" w:right="0" w:firstLine="0"/>
      <w:spacing w:after="57"/>
    </w:pPr>
  </w:style>
  <w:style w:type="paragraph" w:styleId="182">
    <w:name w:val="toc 3"/>
    <w:basedOn w:val="656"/>
    <w:next w:val="656"/>
    <w:uiPriority w:val="39"/>
    <w:unhideWhenUsed/>
    <w:pPr>
      <w:ind w:left="567" w:right="0" w:firstLine="0"/>
      <w:spacing w:after="57"/>
    </w:pPr>
  </w:style>
  <w:style w:type="paragraph" w:styleId="183">
    <w:name w:val="toc 4"/>
    <w:basedOn w:val="656"/>
    <w:next w:val="656"/>
    <w:uiPriority w:val="39"/>
    <w:unhideWhenUsed/>
    <w:pPr>
      <w:ind w:left="850" w:right="0" w:firstLine="0"/>
      <w:spacing w:after="57"/>
    </w:pPr>
  </w:style>
  <w:style w:type="paragraph" w:styleId="184">
    <w:name w:val="toc 5"/>
    <w:basedOn w:val="656"/>
    <w:next w:val="656"/>
    <w:uiPriority w:val="39"/>
    <w:unhideWhenUsed/>
    <w:pPr>
      <w:ind w:left="1134" w:right="0" w:firstLine="0"/>
      <w:spacing w:after="57"/>
    </w:pPr>
  </w:style>
  <w:style w:type="paragraph" w:styleId="185">
    <w:name w:val="toc 6"/>
    <w:basedOn w:val="656"/>
    <w:next w:val="656"/>
    <w:uiPriority w:val="39"/>
    <w:unhideWhenUsed/>
    <w:pPr>
      <w:ind w:left="1417" w:right="0" w:firstLine="0"/>
      <w:spacing w:after="57"/>
    </w:pPr>
  </w:style>
  <w:style w:type="paragraph" w:styleId="186">
    <w:name w:val="toc 7"/>
    <w:basedOn w:val="656"/>
    <w:next w:val="656"/>
    <w:uiPriority w:val="39"/>
    <w:unhideWhenUsed/>
    <w:pPr>
      <w:ind w:left="1701" w:right="0" w:firstLine="0"/>
      <w:spacing w:after="57"/>
    </w:pPr>
  </w:style>
  <w:style w:type="paragraph" w:styleId="187">
    <w:name w:val="toc 8"/>
    <w:basedOn w:val="656"/>
    <w:next w:val="656"/>
    <w:uiPriority w:val="39"/>
    <w:unhideWhenUsed/>
    <w:pPr>
      <w:ind w:left="1984" w:right="0" w:firstLine="0"/>
      <w:spacing w:after="57"/>
    </w:pPr>
  </w:style>
  <w:style w:type="paragraph" w:styleId="188">
    <w:name w:val="toc 9"/>
    <w:basedOn w:val="656"/>
    <w:next w:val="656"/>
    <w:uiPriority w:val="39"/>
    <w:unhideWhenUsed/>
    <w:pPr>
      <w:ind w:left="2268" w:right="0" w:firstLine="0"/>
      <w:spacing w:after="57"/>
    </w:pPr>
  </w:style>
  <w:style w:type="paragraph" w:styleId="189">
    <w:name w:val="TOC Heading"/>
    <w:uiPriority w:val="39"/>
    <w:unhideWhenUsed/>
  </w:style>
  <w:style w:type="paragraph" w:styleId="190">
    <w:name w:val="table of figures"/>
    <w:basedOn w:val="656"/>
    <w:next w:val="656"/>
    <w:uiPriority w:val="99"/>
    <w:unhideWhenUsed/>
    <w:pPr>
      <w:spacing w:after="0" w:afterAutospacing="0"/>
    </w:pPr>
  </w:style>
  <w:style w:type="paragraph" w:styleId="656" w:default="1">
    <w:name w:val="Normal"/>
    <w:next w:val="656"/>
    <w:link w:val="656"/>
    <w:qFormat/>
    <w:pPr>
      <w:jc w:val="both"/>
      <w:widowControl w:val="off"/>
    </w:pPr>
    <w:rPr>
      <w:sz w:val="21"/>
      <w:szCs w:val="22"/>
      <w:lang w:val="en-US" w:eastAsia="zh-CN" w:bidi="ar-SA"/>
    </w:rPr>
  </w:style>
  <w:style w:type="paragraph" w:styleId="657">
    <w:name w:val="标题 1"/>
    <w:basedOn w:val="656"/>
    <w:next w:val="656"/>
    <w:link w:val="668"/>
    <w:qFormat/>
    <w:pPr>
      <w:jc w:val="center"/>
      <w:keepNext/>
      <w:outlineLvl w:val="0"/>
    </w:pPr>
    <w:rPr>
      <w:rFonts w:ascii="楷体_GB2312" w:hAnsi="Times New Roman" w:eastAsia="楷体_GB2312" w:cs="Times New Roman"/>
      <w:sz w:val="28"/>
      <w:szCs w:val="28"/>
    </w:rPr>
  </w:style>
  <w:style w:type="paragraph" w:styleId="658">
    <w:name w:val="标题 2"/>
    <w:basedOn w:val="656"/>
    <w:next w:val="670"/>
    <w:link w:val="669"/>
    <w:qFormat/>
    <w:pPr>
      <w:jc w:val="center"/>
      <w:keepLines/>
      <w:keepNext/>
      <w:spacing w:before="260" w:after="260" w:line="416" w:lineRule="auto"/>
      <w:outlineLvl w:val="1"/>
    </w:pPr>
    <w:rPr>
      <w:rFonts w:ascii="Arial" w:hAnsi="Arial" w:eastAsia="幼圆" w:cs="Arial"/>
      <w:b/>
      <w:bCs/>
      <w:sz w:val="44"/>
      <w:szCs w:val="44"/>
    </w:rPr>
  </w:style>
  <w:style w:type="paragraph" w:styleId="659">
    <w:name w:val="标题 3"/>
    <w:basedOn w:val="656"/>
    <w:next w:val="670"/>
    <w:link w:val="672"/>
    <w:qFormat/>
    <w:pPr>
      <w:keepLines/>
      <w:keepNext/>
      <w:spacing w:before="260" w:after="260" w:line="416" w:lineRule="auto"/>
      <w:outlineLvl w:val="2"/>
    </w:pPr>
    <w:rPr>
      <w:rFonts w:ascii="Times New Roman" w:hAnsi="Times New Roman" w:eastAsia="宋体" w:cs="Times New Roman"/>
      <w:b/>
      <w:bCs/>
      <w:sz w:val="32"/>
      <w:szCs w:val="32"/>
    </w:rPr>
  </w:style>
  <w:style w:type="paragraph" w:styleId="660">
    <w:name w:val="标题 4"/>
    <w:basedOn w:val="656"/>
    <w:next w:val="670"/>
    <w:link w:val="673"/>
    <w:qFormat/>
    <w:pPr>
      <w:keepLines/>
      <w:keepNext/>
      <w:spacing w:before="280" w:after="290" w:line="376" w:lineRule="auto"/>
      <w:outlineLvl w:val="3"/>
    </w:pPr>
    <w:rPr>
      <w:rFonts w:ascii="Arial" w:hAnsi="Arial" w:eastAsia="黑体" w:cs="Arial"/>
      <w:b/>
      <w:bCs/>
      <w:sz w:val="28"/>
      <w:szCs w:val="28"/>
    </w:rPr>
  </w:style>
  <w:style w:type="paragraph" w:styleId="661">
    <w:name w:val="标题 5"/>
    <w:basedOn w:val="656"/>
    <w:next w:val="670"/>
    <w:link w:val="674"/>
    <w:qFormat/>
    <w:pPr>
      <w:keepNext/>
      <w:outlineLvl w:val="4"/>
    </w:pPr>
    <w:rPr>
      <w:rFonts w:ascii="宋体" w:hAnsi="Times New Roman" w:eastAsia="宋体" w:cs="Times New Roman"/>
      <w:color w:val="000000"/>
      <w:sz w:val="28"/>
      <w:szCs w:val="28"/>
    </w:rPr>
  </w:style>
  <w:style w:type="paragraph" w:styleId="662">
    <w:name w:val="标题 6"/>
    <w:basedOn w:val="656"/>
    <w:next w:val="656"/>
    <w:link w:val="675"/>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663">
    <w:name w:val="标题 7"/>
    <w:basedOn w:val="656"/>
    <w:next w:val="656"/>
    <w:link w:val="676"/>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664">
    <w:name w:val="标题 8"/>
    <w:basedOn w:val="656"/>
    <w:next w:val="656"/>
    <w:link w:val="677"/>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665">
    <w:name w:val="标题 9"/>
    <w:basedOn w:val="656"/>
    <w:next w:val="656"/>
    <w:link w:val="678"/>
    <w:qFormat/>
    <w:pPr>
      <w:numPr>
        <w:ilvl w:val="8"/>
        <w:numId w:val="1"/>
      </w:numPr>
      <w:keepLines/>
      <w:keepNext/>
      <w:spacing w:before="240" w:after="64" w:line="320" w:lineRule="auto"/>
      <w:outlineLvl w:val="8"/>
    </w:pPr>
    <w:rPr>
      <w:rFonts w:ascii="Arial" w:hAnsi="Arial" w:eastAsia="黑体" w:cs="Times New Roman"/>
      <w:szCs w:val="21"/>
    </w:rPr>
  </w:style>
  <w:style w:type="character" w:styleId="666">
    <w:name w:val="默认段落字体"/>
    <w:next w:val="666"/>
    <w:link w:val="656"/>
    <w:uiPriority w:val="1"/>
    <w:unhideWhenUsed/>
  </w:style>
  <w:style w:type="table" w:styleId="667">
    <w:name w:val="普通表格"/>
    <w:next w:val="667"/>
    <w:link w:val="656"/>
    <w:uiPriority w:val="99"/>
    <w:unhideWhenUsed/>
    <w:tblPr/>
  </w:style>
  <w:style w:type="character" w:styleId="668">
    <w:name w:val="标题 1 字符"/>
    <w:next w:val="668"/>
    <w:link w:val="657"/>
    <w:rPr>
      <w:rFonts w:ascii="楷体_GB2312" w:hAnsi="Times New Roman" w:eastAsia="楷体_GB2312" w:cs="Times New Roman"/>
      <w:sz w:val="28"/>
      <w:szCs w:val="28"/>
    </w:rPr>
  </w:style>
  <w:style w:type="character" w:styleId="669">
    <w:name w:val="标题 2 字符"/>
    <w:next w:val="669"/>
    <w:link w:val="658"/>
    <w:rPr>
      <w:rFonts w:ascii="Arial" w:hAnsi="Arial" w:eastAsia="幼圆" w:cs="Arial"/>
      <w:b/>
      <w:bCs/>
      <w:sz w:val="44"/>
      <w:szCs w:val="44"/>
    </w:rPr>
  </w:style>
  <w:style w:type="paragraph" w:styleId="670">
    <w:name w:val="正文缩进"/>
    <w:basedOn w:val="656"/>
    <w:next w:val="670"/>
    <w:link w:val="671"/>
    <w:pPr>
      <w:ind w:firstLine="420"/>
    </w:pPr>
    <w:rPr>
      <w:szCs w:val="21"/>
    </w:rPr>
  </w:style>
  <w:style w:type="character" w:styleId="671">
    <w:name w:val="正文缩进 字符"/>
    <w:next w:val="671"/>
    <w:link w:val="670"/>
    <w:rPr>
      <w:szCs w:val="21"/>
    </w:rPr>
  </w:style>
  <w:style w:type="character" w:styleId="672">
    <w:name w:val="标题 3 字符"/>
    <w:next w:val="672"/>
    <w:link w:val="659"/>
    <w:rPr>
      <w:rFonts w:ascii="Times New Roman" w:hAnsi="Times New Roman" w:eastAsia="宋体" w:cs="Times New Roman"/>
      <w:b/>
      <w:bCs/>
      <w:sz w:val="32"/>
      <w:szCs w:val="32"/>
    </w:rPr>
  </w:style>
  <w:style w:type="character" w:styleId="673">
    <w:name w:val="标题 4 字符"/>
    <w:next w:val="673"/>
    <w:link w:val="660"/>
    <w:rPr>
      <w:rFonts w:ascii="Arial" w:hAnsi="Arial" w:eastAsia="黑体" w:cs="Arial"/>
      <w:b/>
      <w:bCs/>
      <w:sz w:val="28"/>
      <w:szCs w:val="28"/>
    </w:rPr>
  </w:style>
  <w:style w:type="character" w:styleId="674">
    <w:name w:val="标题 5 字符"/>
    <w:next w:val="674"/>
    <w:link w:val="661"/>
    <w:rPr>
      <w:rFonts w:ascii="宋体" w:hAnsi="Times New Roman" w:eastAsia="宋体" w:cs="Times New Roman"/>
      <w:color w:val="000000"/>
      <w:sz w:val="28"/>
      <w:szCs w:val="28"/>
    </w:rPr>
  </w:style>
  <w:style w:type="character" w:styleId="675">
    <w:name w:val="标题 6 字符"/>
    <w:next w:val="675"/>
    <w:link w:val="662"/>
    <w:rPr>
      <w:rFonts w:ascii="Arial" w:hAnsi="Arial" w:eastAsia="黑体" w:cs="Times New Roman"/>
      <w:b/>
      <w:bCs/>
      <w:sz w:val="24"/>
      <w:szCs w:val="24"/>
    </w:rPr>
  </w:style>
  <w:style w:type="character" w:styleId="676">
    <w:name w:val="标题 7 字符"/>
    <w:next w:val="676"/>
    <w:link w:val="663"/>
    <w:rPr>
      <w:rFonts w:ascii="Times New Roman" w:hAnsi="Times New Roman" w:eastAsia="宋体" w:cs="Times New Roman"/>
      <w:b/>
      <w:bCs/>
      <w:sz w:val="24"/>
      <w:szCs w:val="24"/>
    </w:rPr>
  </w:style>
  <w:style w:type="character" w:styleId="677">
    <w:name w:val="标题 8 字符"/>
    <w:next w:val="677"/>
    <w:link w:val="664"/>
    <w:rPr>
      <w:rFonts w:ascii="Arial" w:hAnsi="Arial" w:eastAsia="黑体" w:cs="Times New Roman"/>
      <w:sz w:val="24"/>
      <w:szCs w:val="24"/>
    </w:rPr>
  </w:style>
  <w:style w:type="character" w:styleId="678">
    <w:name w:val="标题 9 字符"/>
    <w:next w:val="678"/>
    <w:link w:val="665"/>
    <w:rPr>
      <w:rFonts w:ascii="Arial" w:hAnsi="Arial" w:eastAsia="黑体" w:cs="Times New Roman"/>
      <w:szCs w:val="21"/>
    </w:rPr>
  </w:style>
  <w:style w:type="paragraph" w:styleId="679">
    <w:name w:val="列表 3"/>
    <w:basedOn w:val="656"/>
    <w:next w:val="679"/>
    <w:link w:val="656"/>
    <w:pPr>
      <w:ind w:left="100" w:hanging="200"/>
    </w:pPr>
    <w:rPr>
      <w:rFonts w:ascii="Times New Roman" w:hAnsi="Times New Roman" w:eastAsia="宋体" w:cs="Times New Roman"/>
      <w:szCs w:val="21"/>
    </w:rPr>
  </w:style>
  <w:style w:type="paragraph" w:styleId="680">
    <w:name w:val="目录 7"/>
    <w:basedOn w:val="656"/>
    <w:next w:val="656"/>
    <w:link w:val="656"/>
    <w:semiHidden/>
    <w:pPr>
      <w:ind w:left="1260"/>
      <w:jc w:val="left"/>
    </w:pPr>
    <w:rPr>
      <w:rFonts w:ascii="Times New Roman" w:hAnsi="Times New Roman" w:eastAsia="宋体" w:cs="Times New Roman"/>
      <w:szCs w:val="21"/>
    </w:rPr>
  </w:style>
  <w:style w:type="paragraph" w:styleId="681">
    <w:name w:val="文档结构图"/>
    <w:basedOn w:val="656"/>
    <w:next w:val="681"/>
    <w:link w:val="682"/>
    <w:semiHidden/>
    <w:pPr>
      <w:shd w:val="clear" w:color="auto" w:fill="000080"/>
    </w:pPr>
    <w:rPr>
      <w:rFonts w:ascii="Times New Roman" w:hAnsi="Times New Roman" w:eastAsia="宋体" w:cs="Times New Roman"/>
      <w:szCs w:val="21"/>
    </w:rPr>
  </w:style>
  <w:style w:type="character" w:styleId="682">
    <w:name w:val="文档结构图 字符"/>
    <w:next w:val="682"/>
    <w:link w:val="681"/>
    <w:semiHidden/>
    <w:rPr>
      <w:rFonts w:ascii="Times New Roman" w:hAnsi="Times New Roman" w:eastAsia="宋体" w:cs="Times New Roman"/>
      <w:szCs w:val="21"/>
      <w:shd w:val="clear" w:color="auto" w:fill="000080"/>
    </w:rPr>
  </w:style>
  <w:style w:type="paragraph" w:styleId="683">
    <w:name w:val="批注文字"/>
    <w:basedOn w:val="656"/>
    <w:next w:val="683"/>
    <w:link w:val="684"/>
    <w:unhideWhenUsed/>
    <w:pPr>
      <w:jc w:val="left"/>
    </w:pPr>
  </w:style>
  <w:style w:type="character" w:styleId="684">
    <w:name w:val="批注文字 字符"/>
    <w:next w:val="684"/>
    <w:link w:val="683"/>
    <w:uiPriority w:val="99"/>
    <w:semiHidden/>
  </w:style>
  <w:style w:type="paragraph" w:styleId="685">
    <w:name w:val="正文文本 3"/>
    <w:basedOn w:val="656"/>
    <w:next w:val="685"/>
    <w:link w:val="686"/>
    <w:rPr>
      <w:rFonts w:ascii="仿宋_GB2312" w:hAnsi="Arial" w:eastAsia="仿宋_GB2312" w:cs="Times New Roman"/>
      <w:sz w:val="32"/>
      <w:szCs w:val="32"/>
    </w:rPr>
  </w:style>
  <w:style w:type="character" w:styleId="686">
    <w:name w:val="正文文本 3 字符"/>
    <w:next w:val="686"/>
    <w:link w:val="685"/>
    <w:rPr>
      <w:rFonts w:ascii="仿宋_GB2312" w:hAnsi="Arial" w:eastAsia="仿宋_GB2312" w:cs="Times New Roman"/>
      <w:sz w:val="32"/>
      <w:szCs w:val="32"/>
    </w:rPr>
  </w:style>
  <w:style w:type="paragraph" w:styleId="687">
    <w:name w:val="正文文本"/>
    <w:basedOn w:val="656"/>
    <w:next w:val="656"/>
    <w:link w:val="688"/>
    <w:rPr>
      <w:rFonts w:ascii="楷体_GB2312" w:hAnsi="Arial" w:eastAsia="楷体_GB2312" w:cs="Times New Roman"/>
      <w:sz w:val="28"/>
      <w:szCs w:val="28"/>
    </w:rPr>
  </w:style>
  <w:style w:type="character" w:styleId="688">
    <w:name w:val="正文文本 字符"/>
    <w:next w:val="688"/>
    <w:link w:val="687"/>
    <w:rPr>
      <w:rFonts w:ascii="楷体_GB2312" w:hAnsi="Arial" w:eastAsia="楷体_GB2312" w:cs="Times New Roman"/>
      <w:sz w:val="28"/>
      <w:szCs w:val="28"/>
    </w:rPr>
  </w:style>
  <w:style w:type="paragraph" w:styleId="689">
    <w:name w:val="正文文本缩进"/>
    <w:basedOn w:val="656"/>
    <w:next w:val="689"/>
    <w:link w:val="690"/>
    <w:unhideWhenUsed/>
    <w:pPr>
      <w:ind w:left="420"/>
      <w:spacing w:after="120"/>
    </w:pPr>
  </w:style>
  <w:style w:type="character" w:styleId="690">
    <w:name w:val="正文文本缩进 字符"/>
    <w:next w:val="690"/>
    <w:link w:val="689"/>
    <w:uiPriority w:val="99"/>
    <w:semiHidden/>
  </w:style>
  <w:style w:type="paragraph" w:styleId="691">
    <w:name w:val="列表 2"/>
    <w:basedOn w:val="656"/>
    <w:next w:val="691"/>
    <w:link w:val="656"/>
    <w:pPr>
      <w:ind w:left="100" w:hanging="200"/>
    </w:pPr>
    <w:rPr>
      <w:rFonts w:ascii="Times New Roman" w:hAnsi="Times New Roman" w:eastAsia="宋体" w:cs="Times New Roman"/>
      <w:szCs w:val="21"/>
    </w:rPr>
  </w:style>
  <w:style w:type="paragraph" w:styleId="692">
    <w:name w:val="目录 5"/>
    <w:basedOn w:val="656"/>
    <w:next w:val="656"/>
    <w:link w:val="656"/>
    <w:semiHidden/>
    <w:pPr>
      <w:ind w:left="840"/>
      <w:jc w:val="left"/>
    </w:pPr>
    <w:rPr>
      <w:rFonts w:ascii="Times New Roman" w:hAnsi="Times New Roman" w:eastAsia="宋体" w:cs="Times New Roman"/>
      <w:szCs w:val="21"/>
    </w:rPr>
  </w:style>
  <w:style w:type="paragraph" w:styleId="693">
    <w:name w:val="目录 3"/>
    <w:basedOn w:val="656"/>
    <w:next w:val="656"/>
    <w:link w:val="656"/>
    <w:semiHidden/>
    <w:pPr>
      <w:ind w:left="420"/>
      <w:jc w:val="left"/>
    </w:pPr>
    <w:rPr>
      <w:rFonts w:ascii="Times New Roman" w:hAnsi="Times New Roman" w:eastAsia="宋体" w:cs="Times New Roman"/>
      <w:i/>
      <w:iCs/>
      <w:szCs w:val="24"/>
    </w:rPr>
  </w:style>
  <w:style w:type="paragraph" w:styleId="694">
    <w:name w:val="纯文本"/>
    <w:basedOn w:val="656"/>
    <w:next w:val="694"/>
    <w:link w:val="695"/>
    <w:rPr>
      <w:rFonts w:ascii="宋体" w:hAnsi="Courier New" w:eastAsia="宋体" w:cs="Courier New"/>
      <w:szCs w:val="21"/>
    </w:rPr>
  </w:style>
  <w:style w:type="character" w:styleId="695">
    <w:name w:val="纯文本 字符"/>
    <w:next w:val="695"/>
    <w:link w:val="694"/>
    <w:rPr>
      <w:rFonts w:ascii="宋体" w:hAnsi="Courier New" w:eastAsia="宋体" w:cs="Courier New"/>
      <w:szCs w:val="21"/>
    </w:rPr>
  </w:style>
  <w:style w:type="paragraph" w:styleId="696">
    <w:name w:val="目录 8"/>
    <w:basedOn w:val="656"/>
    <w:next w:val="656"/>
    <w:link w:val="656"/>
    <w:semiHidden/>
    <w:pPr>
      <w:ind w:left="1470"/>
      <w:jc w:val="left"/>
    </w:pPr>
    <w:rPr>
      <w:rFonts w:ascii="Times New Roman" w:hAnsi="Times New Roman" w:eastAsia="宋体" w:cs="Times New Roman"/>
      <w:szCs w:val="21"/>
    </w:rPr>
  </w:style>
  <w:style w:type="paragraph" w:styleId="697">
    <w:name w:val="日期"/>
    <w:basedOn w:val="656"/>
    <w:next w:val="656"/>
    <w:link w:val="698"/>
    <w:rPr>
      <w:rFonts w:ascii="Times New Roman" w:hAnsi="Times New Roman" w:eastAsia="宋体" w:cs="Times New Roman"/>
      <w:sz w:val="24"/>
      <w:szCs w:val="24"/>
    </w:rPr>
  </w:style>
  <w:style w:type="character" w:styleId="698">
    <w:name w:val="日期 字符"/>
    <w:next w:val="698"/>
    <w:link w:val="697"/>
    <w:rPr>
      <w:rFonts w:ascii="Times New Roman" w:hAnsi="Times New Roman" w:eastAsia="宋体" w:cs="Times New Roman"/>
      <w:sz w:val="24"/>
      <w:szCs w:val="24"/>
    </w:rPr>
  </w:style>
  <w:style w:type="paragraph" w:styleId="699">
    <w:name w:val="正文文本缩进 2"/>
    <w:basedOn w:val="656"/>
    <w:next w:val="699"/>
    <w:link w:val="700"/>
    <w:pPr>
      <w:ind w:left="630" w:firstLine="645"/>
    </w:pPr>
    <w:rPr>
      <w:rFonts w:ascii="Arial" w:hAnsi="Arial" w:eastAsia="仿宋_GB2312" w:cs="Arial"/>
      <w:sz w:val="32"/>
      <w:szCs w:val="32"/>
    </w:rPr>
  </w:style>
  <w:style w:type="character" w:styleId="700">
    <w:name w:val="正文文本缩进 2 字符"/>
    <w:next w:val="700"/>
    <w:link w:val="699"/>
    <w:rPr>
      <w:rFonts w:ascii="Arial" w:hAnsi="Arial" w:eastAsia="仿宋_GB2312" w:cs="Arial"/>
      <w:sz w:val="32"/>
      <w:szCs w:val="32"/>
    </w:rPr>
  </w:style>
  <w:style w:type="paragraph" w:styleId="701">
    <w:name w:val="批注框文本"/>
    <w:basedOn w:val="656"/>
    <w:next w:val="701"/>
    <w:link w:val="702"/>
    <w:semiHidden/>
    <w:rPr>
      <w:rFonts w:ascii="Times New Roman" w:hAnsi="Times New Roman" w:eastAsia="宋体" w:cs="Times New Roman"/>
      <w:sz w:val="18"/>
      <w:szCs w:val="18"/>
    </w:rPr>
  </w:style>
  <w:style w:type="character" w:styleId="702">
    <w:name w:val="批注框文本 字符"/>
    <w:next w:val="702"/>
    <w:link w:val="701"/>
    <w:semiHidden/>
    <w:rPr>
      <w:rFonts w:ascii="Times New Roman" w:hAnsi="Times New Roman" w:eastAsia="宋体" w:cs="Times New Roman"/>
      <w:sz w:val="18"/>
      <w:szCs w:val="18"/>
    </w:rPr>
  </w:style>
  <w:style w:type="paragraph" w:styleId="703">
    <w:name w:val="页脚"/>
    <w:basedOn w:val="656"/>
    <w:next w:val="703"/>
    <w:link w:val="704"/>
    <w:pPr>
      <w:jc w:val="left"/>
      <w:tabs>
        <w:tab w:val="center" w:pos="4153" w:leader="none"/>
        <w:tab w:val="right" w:pos="8306" w:leader="none"/>
      </w:tabs>
    </w:pPr>
    <w:rPr>
      <w:rFonts w:ascii="Times New Roman" w:hAnsi="Times New Roman" w:eastAsia="宋体" w:cs="Times New Roman"/>
      <w:sz w:val="18"/>
      <w:szCs w:val="18"/>
    </w:rPr>
  </w:style>
  <w:style w:type="character" w:styleId="704">
    <w:name w:val="页脚 字符"/>
    <w:next w:val="704"/>
    <w:link w:val="703"/>
    <w:rPr>
      <w:rFonts w:ascii="Times New Roman" w:hAnsi="Times New Roman" w:eastAsia="宋体" w:cs="Times New Roman"/>
      <w:sz w:val="18"/>
      <w:szCs w:val="18"/>
    </w:rPr>
  </w:style>
  <w:style w:type="paragraph" w:styleId="705">
    <w:name w:val="页眉"/>
    <w:basedOn w:val="656"/>
    <w:next w:val="705"/>
    <w:link w:val="706"/>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706">
    <w:name w:val="页眉 字符"/>
    <w:next w:val="706"/>
    <w:link w:val="705"/>
    <w:rPr>
      <w:rFonts w:ascii="Times New Roman" w:hAnsi="Times New Roman" w:eastAsia="宋体" w:cs="Times New Roman"/>
      <w:sz w:val="18"/>
      <w:szCs w:val="18"/>
    </w:rPr>
  </w:style>
  <w:style w:type="paragraph" w:styleId="707">
    <w:name w:val="目录 1"/>
    <w:basedOn w:val="656"/>
    <w:next w:val="656"/>
    <w:link w:val="656"/>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708">
    <w:name w:val="目录 4"/>
    <w:basedOn w:val="656"/>
    <w:next w:val="656"/>
    <w:link w:val="656"/>
    <w:semiHidden/>
    <w:pPr>
      <w:ind w:left="630"/>
      <w:jc w:val="left"/>
    </w:pPr>
    <w:rPr>
      <w:rFonts w:ascii="Times New Roman" w:hAnsi="Times New Roman" w:eastAsia="宋体" w:cs="Times New Roman"/>
      <w:szCs w:val="21"/>
    </w:rPr>
  </w:style>
  <w:style w:type="paragraph" w:styleId="709">
    <w:name w:val="列表"/>
    <w:basedOn w:val="656"/>
    <w:next w:val="709"/>
    <w:link w:val="656"/>
    <w:pPr>
      <w:ind w:left="200" w:hanging="200"/>
    </w:pPr>
    <w:rPr>
      <w:rFonts w:ascii="Times New Roman" w:hAnsi="Times New Roman" w:eastAsia="宋体" w:cs="Times New Roman"/>
      <w:szCs w:val="21"/>
    </w:rPr>
  </w:style>
  <w:style w:type="paragraph" w:styleId="710">
    <w:name w:val="目录 6"/>
    <w:basedOn w:val="656"/>
    <w:next w:val="656"/>
    <w:link w:val="656"/>
    <w:semiHidden/>
    <w:pPr>
      <w:ind w:left="1050"/>
      <w:jc w:val="left"/>
    </w:pPr>
    <w:rPr>
      <w:rFonts w:ascii="Times New Roman" w:hAnsi="Times New Roman" w:eastAsia="宋体" w:cs="Times New Roman"/>
      <w:szCs w:val="21"/>
    </w:rPr>
  </w:style>
  <w:style w:type="paragraph" w:styleId="711">
    <w:name w:val="正文文本缩进 3"/>
    <w:basedOn w:val="656"/>
    <w:next w:val="711"/>
    <w:link w:val="712"/>
    <w:pPr>
      <w:ind w:left="645" w:firstLine="645"/>
    </w:pPr>
    <w:rPr>
      <w:rFonts w:ascii="Arial" w:hAnsi="Arial" w:eastAsia="仿宋_GB2312" w:cs="Arial"/>
      <w:color w:val="ffff00"/>
      <w:sz w:val="32"/>
      <w:szCs w:val="32"/>
    </w:rPr>
  </w:style>
  <w:style w:type="character" w:styleId="712">
    <w:name w:val="正文文本缩进 3 字符"/>
    <w:next w:val="712"/>
    <w:link w:val="711"/>
    <w:rPr>
      <w:rFonts w:ascii="Arial" w:hAnsi="Arial" w:eastAsia="仿宋_GB2312" w:cs="Arial"/>
      <w:color w:val="ffff00"/>
      <w:sz w:val="32"/>
      <w:szCs w:val="32"/>
    </w:rPr>
  </w:style>
  <w:style w:type="paragraph" w:styleId="713">
    <w:name w:val="图表目录"/>
    <w:basedOn w:val="656"/>
    <w:next w:val="656"/>
    <w:link w:val="656"/>
    <w:semiHidden/>
    <w:pPr>
      <w:ind w:left="840" w:hanging="420"/>
    </w:pPr>
    <w:rPr>
      <w:rFonts w:ascii="Times New Roman" w:hAnsi="Times New Roman" w:eastAsia="宋体" w:cs="Times New Roman"/>
      <w:szCs w:val="21"/>
    </w:rPr>
  </w:style>
  <w:style w:type="paragraph" w:styleId="714">
    <w:name w:val="目录 2"/>
    <w:basedOn w:val="656"/>
    <w:next w:val="656"/>
    <w:link w:val="656"/>
    <w:semiHidden/>
    <w:pPr>
      <w:ind w:left="210"/>
      <w:jc w:val="left"/>
    </w:pPr>
    <w:rPr>
      <w:rFonts w:ascii="Times New Roman" w:hAnsi="Times New Roman" w:eastAsia="宋体" w:cs="Times New Roman"/>
      <w:smallCaps/>
      <w:szCs w:val="24"/>
    </w:rPr>
  </w:style>
  <w:style w:type="paragraph" w:styleId="715">
    <w:name w:val="目录 9"/>
    <w:basedOn w:val="656"/>
    <w:next w:val="656"/>
    <w:link w:val="656"/>
    <w:semiHidden/>
    <w:pPr>
      <w:ind w:left="1680"/>
      <w:jc w:val="left"/>
    </w:pPr>
    <w:rPr>
      <w:rFonts w:ascii="Times New Roman" w:hAnsi="Times New Roman" w:eastAsia="宋体" w:cs="Times New Roman"/>
      <w:szCs w:val="21"/>
    </w:rPr>
  </w:style>
  <w:style w:type="paragraph" w:styleId="716">
    <w:name w:val="正文文本 2"/>
    <w:basedOn w:val="656"/>
    <w:next w:val="716"/>
    <w:link w:val="717"/>
    <w:pPr>
      <w:jc w:val="center"/>
      <w:widowControl/>
    </w:pPr>
    <w:rPr>
      <w:rFonts w:ascii="楷体_GB2312" w:hAnsi="Times New Roman" w:eastAsia="楷体_GB2312" w:cs="Times New Roman"/>
      <w:sz w:val="28"/>
      <w:szCs w:val="28"/>
    </w:rPr>
  </w:style>
  <w:style w:type="character" w:styleId="717">
    <w:name w:val="正文文本 2 字符"/>
    <w:next w:val="717"/>
    <w:link w:val="716"/>
    <w:rPr>
      <w:rFonts w:ascii="楷体_GB2312" w:hAnsi="Times New Roman" w:eastAsia="楷体_GB2312" w:cs="Times New Roman"/>
      <w:sz w:val="28"/>
      <w:szCs w:val="28"/>
    </w:rPr>
  </w:style>
  <w:style w:type="paragraph" w:styleId="718">
    <w:name w:val="普通(网站)"/>
    <w:basedOn w:val="656"/>
    <w:next w:val="718"/>
    <w:link w:val="656"/>
    <w:uiPriority w:val="99"/>
    <w:pPr>
      <w:jc w:val="left"/>
      <w:spacing w:before="100" w:beforeAutospacing="1" w:after="100" w:afterAutospacing="1"/>
      <w:widowControl/>
    </w:pPr>
    <w:rPr>
      <w:rFonts w:ascii="宋体" w:hAnsi="宋体" w:eastAsia="宋体" w:cs="宋体"/>
      <w:sz w:val="24"/>
      <w:szCs w:val="24"/>
    </w:rPr>
  </w:style>
  <w:style w:type="paragraph" w:styleId="719">
    <w:name w:val="索引 1"/>
    <w:basedOn w:val="656"/>
    <w:next w:val="656"/>
    <w:link w:val="656"/>
    <w:semiHidden/>
    <w:pPr>
      <w:spacing w:line="240" w:lineRule="atLeast"/>
    </w:pPr>
    <w:rPr>
      <w:rFonts w:ascii="Times New Roman" w:hAnsi="Times New Roman" w:eastAsia="宋体" w:cs="Times New Roman"/>
      <w:b/>
      <w:bCs/>
      <w:szCs w:val="21"/>
    </w:rPr>
  </w:style>
  <w:style w:type="paragraph" w:styleId="720">
    <w:name w:val="批注主题"/>
    <w:basedOn w:val="683"/>
    <w:next w:val="683"/>
    <w:link w:val="721"/>
    <w:semiHidden/>
    <w:rPr>
      <w:rFonts w:ascii="Times New Roman" w:hAnsi="Times New Roman" w:eastAsia="宋体" w:cs="Times New Roman"/>
      <w:b/>
      <w:bCs/>
      <w:szCs w:val="21"/>
    </w:rPr>
  </w:style>
  <w:style w:type="character" w:styleId="721">
    <w:name w:val="批注主题 字符"/>
    <w:next w:val="721"/>
    <w:link w:val="720"/>
    <w:semiHidden/>
    <w:rPr>
      <w:rFonts w:ascii="Times New Roman" w:hAnsi="Times New Roman" w:eastAsia="宋体" w:cs="Times New Roman"/>
      <w:b/>
      <w:bCs/>
      <w:szCs w:val="21"/>
    </w:rPr>
  </w:style>
  <w:style w:type="paragraph" w:styleId="722">
    <w:name w:val="正文首行缩进"/>
    <w:basedOn w:val="656"/>
    <w:next w:val="722"/>
    <w:link w:val="723"/>
    <w:pPr>
      <w:ind w:firstLine="200"/>
      <w:spacing w:line="360" w:lineRule="auto"/>
    </w:pPr>
    <w:rPr>
      <w:rFonts w:ascii="仿宋_GB2312" w:hAnsi="Times New Roman" w:eastAsia="仿宋_GB2312" w:cs="Times New Roman"/>
      <w:sz w:val="30"/>
      <w:szCs w:val="30"/>
    </w:rPr>
  </w:style>
  <w:style w:type="character" w:styleId="723">
    <w:name w:val="正文文本首行缩进 字符"/>
    <w:next w:val="723"/>
    <w:link w:val="722"/>
    <w:rPr>
      <w:rFonts w:ascii="仿宋_GB2312" w:hAnsi="Times New Roman" w:eastAsia="仿宋_GB2312" w:cs="Times New Roman"/>
      <w:sz w:val="30"/>
      <w:szCs w:val="30"/>
    </w:rPr>
  </w:style>
  <w:style w:type="paragraph" w:styleId="724">
    <w:name w:val="正文首行缩进 2"/>
    <w:basedOn w:val="689"/>
    <w:next w:val="724"/>
    <w:link w:val="725"/>
    <w:pPr>
      <w:ind w:left="0" w:firstLine="420"/>
      <w:spacing w:after="0" w:line="360" w:lineRule="auto"/>
    </w:pPr>
    <w:rPr>
      <w:rFonts w:ascii="宋体" w:hAnsi="宋体" w:eastAsia="宋体" w:cs="Times New Roman"/>
      <w:szCs w:val="20"/>
    </w:rPr>
  </w:style>
  <w:style w:type="character" w:styleId="725">
    <w:name w:val="正文文本首行缩进 2 字符"/>
    <w:next w:val="725"/>
    <w:link w:val="724"/>
    <w:rPr>
      <w:rFonts w:ascii="宋体" w:hAnsi="宋体" w:eastAsia="宋体" w:cs="Times New Roman"/>
      <w:szCs w:val="20"/>
    </w:rPr>
  </w:style>
  <w:style w:type="table" w:styleId="726">
    <w:name w:val="网格型"/>
    <w:basedOn w:val="667"/>
    <w:next w:val="726"/>
    <w:link w:val="656"/>
    <w:pPr>
      <w:jc w:val="both"/>
      <w:widowControl w:val="off"/>
    </w:pPr>
    <w:rPr>
      <w:rFonts w:ascii="Times New Roman" w:hAnsi="Times New Roman" w:eastAsia="宋体" w:cs="Times New Roman"/>
      <w:sz w:val="20"/>
      <w:szCs w:val="20"/>
    </w:rPr>
    <w:tblPr/>
  </w:style>
  <w:style w:type="character" w:styleId="727">
    <w:name w:val="要点"/>
    <w:next w:val="727"/>
    <w:link w:val="656"/>
    <w:qFormat/>
    <w:rPr>
      <w:b/>
      <w:bCs/>
    </w:rPr>
  </w:style>
  <w:style w:type="character" w:styleId="728">
    <w:name w:val="页码"/>
    <w:next w:val="728"/>
    <w:link w:val="656"/>
  </w:style>
  <w:style w:type="character" w:styleId="729">
    <w:name w:val="已访问的超链接"/>
    <w:next w:val="729"/>
    <w:link w:val="656"/>
    <w:rPr>
      <w:color w:val="800080"/>
      <w:u w:val="single"/>
    </w:rPr>
  </w:style>
  <w:style w:type="character" w:styleId="730">
    <w:name w:val="超链接"/>
    <w:next w:val="730"/>
    <w:link w:val="656"/>
    <w:rPr>
      <w:color w:val="0000ff"/>
      <w:u w:val="single"/>
    </w:rPr>
  </w:style>
  <w:style w:type="character" w:styleId="731">
    <w:name w:val="批注引用"/>
    <w:next w:val="731"/>
    <w:link w:val="656"/>
    <w:semiHidden/>
    <w:rPr>
      <w:sz w:val="21"/>
      <w:szCs w:val="21"/>
    </w:rPr>
  </w:style>
  <w:style w:type="paragraph" w:styleId="732">
    <w:name w:val="正文文本1"/>
    <w:basedOn w:val="656"/>
    <w:next w:val="656"/>
    <w:link w:val="656"/>
    <w:qFormat/>
    <w:rPr>
      <w:rFonts w:ascii="仿宋_GB2312" w:eastAsia="仿宋_GB2312"/>
      <w:sz w:val="24"/>
      <w:szCs w:val="20"/>
    </w:rPr>
  </w:style>
  <w:style w:type="character" w:styleId="733">
    <w:name w:val="font5 Char"/>
    <w:next w:val="733"/>
    <w:link w:val="656"/>
    <w:rPr>
      <w:rFonts w:ascii="宋体" w:hAnsi="宋体" w:eastAsia="宋体"/>
      <w:sz w:val="28"/>
      <w:szCs w:val="28"/>
      <w:lang w:val="en-US" w:eastAsia="zh-CN" w:bidi="ar-SA"/>
    </w:rPr>
  </w:style>
  <w:style w:type="character" w:styleId="734">
    <w:name w:val="二级目录 Char"/>
    <w:next w:val="734"/>
    <w:link w:val="735"/>
    <w:rPr>
      <w:b/>
      <w:sz w:val="30"/>
      <w:szCs w:val="28"/>
    </w:rPr>
  </w:style>
  <w:style w:type="paragraph" w:styleId="735">
    <w:name w:val="二级目录"/>
    <w:next w:val="656"/>
    <w:link w:val="734"/>
    <w:pPr>
      <w:numPr>
        <w:ilvl w:val="0"/>
        <w:numId w:val="2"/>
      </w:numPr>
      <w:tabs>
        <w:tab w:val="left" w:pos="907" w:leader="none"/>
        <w:tab w:val="left" w:pos="1145" w:leader="none"/>
      </w:tabs>
      <w:outlineLvl w:val="1"/>
    </w:pPr>
    <w:rPr>
      <w:b/>
      <w:sz w:val="30"/>
      <w:szCs w:val="28"/>
      <w:lang w:val="en-US" w:eastAsia="zh-CN" w:bidi="ar-SA"/>
    </w:rPr>
  </w:style>
  <w:style w:type="character" w:styleId="736">
    <w:name w:val="列出段落 Char,Bullet List Char,numbered Char,FooterText Char,List Paragraph1 Char,Paragraphe de liste1 Char"/>
    <w:next w:val="736"/>
    <w:link w:val="737"/>
    <w:rPr>
      <w:rFonts w:ascii="Calibri" w:hAnsi="Calibri"/>
      <w:sz w:val="24"/>
      <w:szCs w:val="24"/>
      <w:lang w:eastAsia="en-US" w:bidi="en-US"/>
    </w:rPr>
  </w:style>
  <w:style w:type="paragraph" w:styleId="737">
    <w:name w:val="列出段落1"/>
    <w:basedOn w:val="656"/>
    <w:next w:val="737"/>
    <w:link w:val="736"/>
    <w:qFormat/>
    <w:pPr>
      <w:contextualSpacing/>
      <w:ind w:left="720"/>
      <w:jc w:val="left"/>
      <w:widowControl/>
    </w:pPr>
    <w:rPr>
      <w:rFonts w:ascii="Calibri" w:hAnsi="Calibri"/>
      <w:sz w:val="24"/>
      <w:szCs w:val="24"/>
      <w:lang w:eastAsia="en-US" w:bidi="en-US"/>
    </w:rPr>
  </w:style>
  <w:style w:type="paragraph" w:styleId="738">
    <w:name w:val="Body Text(ch)"/>
    <w:basedOn w:val="656"/>
    <w:next w:val="687"/>
    <w:link w:val="656"/>
    <w:pPr>
      <w:spacing w:after="120"/>
    </w:pPr>
    <w:rPr>
      <w:rFonts w:ascii="宋体" w:hAnsi="Arial" w:eastAsia="宋体" w:cs="Times New Roman"/>
      <w:bCs/>
      <w:iCs/>
      <w:szCs w:val="24"/>
    </w:rPr>
  </w:style>
  <w:style w:type="paragraph" w:styleId="739">
    <w:name w:val="xl27"/>
    <w:basedOn w:val="656"/>
    <w:next w:val="739"/>
    <w:link w:val="656"/>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740">
    <w:name w:val="xl26"/>
    <w:basedOn w:val="656"/>
    <w:next w:val="740"/>
    <w:link w:val="65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741">
    <w:name w:val="Char"/>
    <w:basedOn w:val="656"/>
    <w:next w:val="741"/>
    <w:link w:val="656"/>
    <w:pPr>
      <w:ind w:firstLine="200"/>
      <w:tabs>
        <w:tab w:val="left" w:pos="360" w:leader="none"/>
      </w:tabs>
    </w:pPr>
    <w:rPr>
      <w:rFonts w:ascii="Times New Roman" w:hAnsi="Times New Roman" w:eastAsia="宋体" w:cs="Times New Roman"/>
      <w:sz w:val="28"/>
      <w:szCs w:val="30"/>
    </w:rPr>
  </w:style>
  <w:style w:type="paragraph" w:styleId="742">
    <w:name w:val=" Char"/>
    <w:basedOn w:val="681"/>
    <w:next w:val="742"/>
    <w:link w:val="656"/>
    <w:rPr>
      <w:rFonts w:ascii="Tahoma" w:hAnsi="Tahoma"/>
      <w:sz w:val="24"/>
      <w:szCs w:val="24"/>
    </w:rPr>
  </w:style>
  <w:style w:type="paragraph" w:styleId="743">
    <w:name w:val="普通正文"/>
    <w:basedOn w:val="656"/>
    <w:next w:val="743"/>
    <w:link w:val="656"/>
    <w:pPr>
      <w:ind w:firstLine="480"/>
      <w:jc w:val="left"/>
      <w:spacing w:before="120" w:after="120" w:line="360" w:lineRule="auto"/>
    </w:pPr>
    <w:rPr>
      <w:rFonts w:ascii="Arial" w:hAnsi="Arial" w:eastAsia="宋体" w:cs="Times New Roman"/>
      <w:sz w:val="24"/>
      <w:szCs w:val="24"/>
    </w:rPr>
  </w:style>
  <w:style w:type="paragraph" w:styleId="744">
    <w:name w:val="table_lines"/>
    <w:basedOn w:val="656"/>
    <w:next w:val="744"/>
    <w:link w:val="656"/>
    <w:pPr>
      <w:jc w:val="left"/>
      <w:widowControl/>
    </w:pPr>
    <w:rPr>
      <w:rFonts w:ascii="Times New Roman" w:hAnsi="Times New Roman" w:eastAsia="宋体" w:cs="Times New Roman"/>
      <w:sz w:val="20"/>
      <w:szCs w:val="20"/>
      <w:lang w:val="de-DE" w:eastAsia="de-DE"/>
    </w:rPr>
  </w:style>
  <w:style w:type="paragraph" w:styleId="745">
    <w:name w:val="附录1"/>
    <w:next w:val="745"/>
    <w:link w:val="656"/>
    <w:pPr>
      <w:numPr>
        <w:ilvl w:val="0"/>
        <w:numId w:val="2"/>
      </w:numPr>
      <w:spacing w:before="240" w:line="600" w:lineRule="atLeast"/>
      <w:tabs>
        <w:tab w:val="left" w:pos="907" w:leader="none"/>
      </w:tabs>
    </w:pPr>
    <w:rPr>
      <w:b/>
      <w:i/>
      <w:sz w:val="28"/>
      <w:lang w:val="en-US" w:eastAsia="zh-CN" w:bidi="ar-SA"/>
    </w:rPr>
  </w:style>
  <w:style w:type="paragraph" w:styleId="746">
    <w:name w:val="font7"/>
    <w:basedOn w:val="656"/>
    <w:next w:val="746"/>
    <w:link w:val="656"/>
    <w:pPr>
      <w:jc w:val="left"/>
      <w:spacing w:before="100" w:beforeAutospacing="1" w:after="100" w:afterAutospacing="1"/>
      <w:widowControl/>
    </w:pPr>
    <w:rPr>
      <w:rFonts w:hint="eastAsia" w:ascii="宋体" w:hAnsi="宋体" w:eastAsia="宋体" w:cs="Times New Roman"/>
      <w:sz w:val="18"/>
      <w:szCs w:val="18"/>
    </w:rPr>
  </w:style>
  <w:style w:type="paragraph" w:styleId="747">
    <w:name w:val=" Char Char Char Char"/>
    <w:basedOn w:val="681"/>
    <w:next w:val="747"/>
    <w:link w:val="656"/>
    <w:pPr>
      <w:spacing w:line="360" w:lineRule="auto"/>
    </w:pPr>
    <w:rPr>
      <w:rFonts w:ascii="Tahoma" w:hAnsi="Tahoma"/>
      <w:sz w:val="24"/>
      <w:szCs w:val="24"/>
    </w:rPr>
  </w:style>
  <w:style w:type="paragraph" w:styleId="748">
    <w:name w:val="列表段落"/>
    <w:basedOn w:val="656"/>
    <w:next w:val="748"/>
    <w:link w:val="656"/>
    <w:qFormat/>
    <w:pPr>
      <w:contextualSpacing/>
      <w:ind w:left="720"/>
      <w:jc w:val="left"/>
      <w:widowControl/>
    </w:pPr>
    <w:rPr>
      <w:rFonts w:ascii="Calibri" w:hAnsi="Calibri" w:eastAsia="宋体" w:cs="Times New Roman"/>
      <w:sz w:val="24"/>
      <w:szCs w:val="24"/>
      <w:lang w:eastAsia="en-US" w:bidi="en-US"/>
    </w:rPr>
  </w:style>
  <w:style w:type="paragraph" w:styleId="749">
    <w:name w:val="4"/>
    <w:basedOn w:val="656"/>
    <w:next w:val="711"/>
    <w:link w:val="656"/>
    <w:pPr>
      <w:ind w:firstLine="420"/>
      <w:spacing w:line="360" w:lineRule="auto"/>
    </w:pPr>
    <w:rPr>
      <w:rFonts w:ascii="Times New Roman" w:hAnsi="Times New Roman" w:eastAsia="宋体" w:cs="Times New Roman"/>
      <w:color w:val="ff0000"/>
      <w:sz w:val="24"/>
      <w:szCs w:val="24"/>
    </w:rPr>
  </w:style>
  <w:style w:type="paragraph" w:styleId="750">
    <w:name w:val="普通 (Web)"/>
    <w:basedOn w:val="656"/>
    <w:next w:val="750"/>
    <w:link w:val="656"/>
    <w:pPr>
      <w:jc w:val="left"/>
      <w:spacing w:before="100" w:beforeAutospacing="1" w:after="100" w:afterAutospacing="1"/>
      <w:widowControl/>
    </w:pPr>
    <w:rPr>
      <w:rFonts w:ascii="宋体" w:hAnsi="宋体" w:eastAsia="宋体" w:cs="Times New Roman"/>
      <w:sz w:val="24"/>
      <w:szCs w:val="24"/>
    </w:rPr>
  </w:style>
  <w:style w:type="paragraph" w:styleId="751">
    <w:name w:val=" Char Char Char Char Char Char Char Char Char Char"/>
    <w:basedOn w:val="656"/>
    <w:next w:val="751"/>
    <w:link w:val="656"/>
    <w:pPr>
      <w:spacing w:line="360" w:lineRule="auto"/>
    </w:pPr>
    <w:rPr>
      <w:rFonts w:ascii="Times New Roman" w:hAnsi="Times New Roman" w:eastAsia="宋体" w:cs="Times New Roman"/>
      <w:sz w:val="24"/>
      <w:szCs w:val="20"/>
    </w:rPr>
  </w:style>
  <w:style w:type="paragraph" w:styleId="752">
    <w:name w:val="样式1"/>
    <w:basedOn w:val="656"/>
    <w:next w:val="752"/>
    <w:link w:val="656"/>
    <w:pPr>
      <w:numPr>
        <w:ilvl w:val="0"/>
        <w:numId w:val="3"/>
      </w:numPr>
      <w:tabs>
        <w:tab w:val="left" w:pos="709" w:leader="none"/>
      </w:tabs>
    </w:pPr>
    <w:rPr>
      <w:rFonts w:ascii="宋体" w:hAnsi="宋体" w:eastAsia="宋体" w:cs="Times New Roman"/>
      <w:szCs w:val="21"/>
    </w:rPr>
  </w:style>
  <w:style w:type="paragraph" w:styleId="753">
    <w:name w:val="font6"/>
    <w:basedOn w:val="656"/>
    <w:next w:val="753"/>
    <w:link w:val="656"/>
    <w:pPr>
      <w:jc w:val="left"/>
      <w:spacing w:before="100" w:beforeAutospacing="1" w:after="100" w:afterAutospacing="1"/>
      <w:widowControl/>
    </w:pPr>
    <w:rPr>
      <w:rFonts w:hint="eastAsia" w:ascii="宋体" w:hAnsi="宋体" w:eastAsia="宋体" w:cs="Times New Roman"/>
      <w:sz w:val="28"/>
      <w:szCs w:val="28"/>
      <w:u w:val="single"/>
    </w:rPr>
  </w:style>
  <w:style w:type="paragraph" w:styleId="754">
    <w:name w:val="xl25"/>
    <w:basedOn w:val="656"/>
    <w:next w:val="754"/>
    <w:link w:val="656"/>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755">
    <w:name w:val="图标"/>
    <w:basedOn w:val="656"/>
    <w:next w:val="656"/>
    <w:link w:val="656"/>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756">
    <w:name w:val="标题3"/>
    <w:basedOn w:val="656"/>
    <w:next w:val="656"/>
    <w:link w:val="656"/>
    <w:pPr>
      <w:ind w:firstLine="624"/>
      <w:spacing w:line="590" w:lineRule="atLeast"/>
    </w:pPr>
    <w:rPr>
      <w:rFonts w:ascii="方正黑体_GBK" w:hAnsi="Times New Roman" w:eastAsia="方正黑体_GBK" w:cs="Times New Roman"/>
      <w:sz w:val="32"/>
      <w:szCs w:val="32"/>
    </w:rPr>
  </w:style>
  <w:style w:type="paragraph" w:styleId="757">
    <w:name w:val="xl24"/>
    <w:basedOn w:val="656"/>
    <w:next w:val="757"/>
    <w:link w:val="656"/>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758">
    <w:name w:val="xl29"/>
    <w:basedOn w:val="656"/>
    <w:next w:val="758"/>
    <w:link w:val="656"/>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759">
    <w:name w:val="Char Char Char Char Char Char Char Char"/>
    <w:basedOn w:val="656"/>
    <w:next w:val="759"/>
    <w:link w:val="656"/>
    <w:pPr>
      <w:jc w:val="left"/>
      <w:spacing w:after="160" w:line="240" w:lineRule="exact"/>
      <w:widowControl/>
    </w:pPr>
    <w:rPr>
      <w:rFonts w:ascii="Verdana" w:hAnsi="Verdana" w:eastAsia="宋体" w:cs="Times New Roman"/>
      <w:sz w:val="20"/>
      <w:szCs w:val="20"/>
      <w:lang w:eastAsia="en-US"/>
    </w:rPr>
  </w:style>
  <w:style w:type="paragraph" w:styleId="760">
    <w:name w:val="xl28"/>
    <w:basedOn w:val="656"/>
    <w:next w:val="760"/>
    <w:link w:val="656"/>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761">
    <w:name w:val=" Char Char Char Char Char Char Char Char"/>
    <w:basedOn w:val="656"/>
    <w:next w:val="761"/>
    <w:link w:val="656"/>
    <w:pPr>
      <w:jc w:val="left"/>
      <w:spacing w:after="160" w:line="240" w:lineRule="exact"/>
      <w:widowControl/>
    </w:pPr>
    <w:rPr>
      <w:rFonts w:ascii="Verdana" w:hAnsi="Verdana" w:eastAsia="宋体" w:cs="Times New Roman"/>
      <w:sz w:val="20"/>
      <w:szCs w:val="20"/>
      <w:lang w:eastAsia="en-US"/>
    </w:rPr>
  </w:style>
  <w:style w:type="paragraph" w:styleId="762">
    <w:name w:val="xl30"/>
    <w:basedOn w:val="656"/>
    <w:next w:val="762"/>
    <w:link w:val="656"/>
    <w:pPr>
      <w:jc w:val="center"/>
      <w:spacing w:before="100" w:beforeAutospacing="1" w:after="100" w:afterAutospacing="1"/>
      <w:widowControl/>
    </w:pPr>
    <w:rPr>
      <w:rFonts w:ascii="宋体" w:hAnsi="宋体" w:eastAsia="宋体" w:cs="Times New Roman"/>
      <w:b/>
      <w:bCs/>
      <w:sz w:val="36"/>
      <w:szCs w:val="36"/>
    </w:rPr>
  </w:style>
  <w:style w:type="paragraph" w:styleId="763">
    <w:name w:val="Char Char Char Char"/>
    <w:basedOn w:val="681"/>
    <w:next w:val="763"/>
    <w:link w:val="656"/>
    <w:pPr>
      <w:spacing w:line="360" w:lineRule="auto"/>
    </w:pPr>
    <w:rPr>
      <w:rFonts w:ascii="Tahoma" w:hAnsi="Tahoma"/>
      <w:sz w:val="24"/>
      <w:szCs w:val="24"/>
    </w:rPr>
  </w:style>
  <w:style w:type="paragraph" w:styleId="764">
    <w:name w:val="table_1stline"/>
    <w:basedOn w:val="656"/>
    <w:next w:val="764"/>
    <w:link w:val="656"/>
    <w:pPr>
      <w:jc w:val="left"/>
      <w:spacing w:before="120"/>
      <w:widowControl/>
    </w:pPr>
    <w:rPr>
      <w:rFonts w:ascii="Times New Roman" w:hAnsi="Times New Roman" w:eastAsia="宋体" w:cs="Times New Roman"/>
      <w:bCs/>
      <w:sz w:val="20"/>
      <w:szCs w:val="20"/>
      <w:lang w:val="de-DE" w:eastAsia="de-DE"/>
    </w:rPr>
  </w:style>
  <w:style w:type="paragraph" w:styleId="765">
    <w:name w:val="font5"/>
    <w:basedOn w:val="656"/>
    <w:next w:val="765"/>
    <w:link w:val="656"/>
    <w:pPr>
      <w:jc w:val="left"/>
      <w:spacing w:before="100" w:beforeAutospacing="1" w:after="100" w:afterAutospacing="1"/>
      <w:widowControl/>
    </w:pPr>
    <w:rPr>
      <w:rFonts w:hint="eastAsia" w:ascii="宋体" w:hAnsi="宋体" w:eastAsia="宋体" w:cs="Times New Roman"/>
      <w:sz w:val="28"/>
      <w:szCs w:val="28"/>
    </w:rPr>
  </w:style>
  <w:style w:type="paragraph" w:styleId="766">
    <w:name w:val="标题1"/>
    <w:basedOn w:val="656"/>
    <w:next w:val="656"/>
    <w:link w:val="656"/>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767">
    <w:name w:val="修订"/>
    <w:next w:val="767"/>
    <w:link w:val="656"/>
    <w:uiPriority w:val="99"/>
    <w:semiHidden/>
    <w:rPr>
      <w:sz w:val="21"/>
      <w:szCs w:val="21"/>
      <w:lang w:val="en-US" w:eastAsia="zh-CN" w:bidi="ar-SA"/>
    </w:rPr>
  </w:style>
  <w:style w:type="paragraph" w:styleId="768">
    <w:name w:val="无间隔"/>
    <w:next w:val="768"/>
    <w:link w:val="656"/>
    <w:uiPriority w:val="99"/>
    <w:qFormat/>
    <w:pPr>
      <w:jc w:val="both"/>
      <w:widowControl w:val="off"/>
    </w:pPr>
    <w:rPr>
      <w:sz w:val="21"/>
      <w:szCs w:val="21"/>
      <w:lang w:val="en-US" w:eastAsia="zh-CN" w:bidi="ar-SA"/>
    </w:rPr>
  </w:style>
  <w:style w:type="character" w:styleId="6550" w:default="1">
    <w:name w:val="Default Paragraph Font"/>
    <w:uiPriority w:val="1"/>
    <w:semiHidden/>
    <w:unhideWhenUsed/>
  </w:style>
  <w:style w:type="numbering" w:styleId="6551" w:default="1">
    <w:name w:val="No List"/>
    <w:uiPriority w:val="99"/>
    <w:semiHidden/>
    <w:unhideWhenUsed/>
  </w:style>
  <w:style w:type="table" w:styleId="655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image" Target="media/image1.wmf"/><Relationship Id="rId13"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潘荣</cp:lastModifiedBy>
  <cp:revision>3</cp:revision>
  <dcterms:created xsi:type="dcterms:W3CDTF">2023-03-27T07:28:00Z</dcterms:created>
  <dcterms:modified xsi:type="dcterms:W3CDTF">2026-05-29T08:18:56Z</dcterms:modified>
</cp:coreProperties>
</file>